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5942D" w14:textId="4E015FE5" w:rsidR="0073595F" w:rsidRPr="001D7124" w:rsidRDefault="00B40E99" w:rsidP="0073595F">
      <w:pPr>
        <w:pStyle w:val="afa"/>
        <w:spacing w:after="0" w:line="360" w:lineRule="auto"/>
        <w:rPr>
          <w:rStyle w:val="af7"/>
          <w:rFonts w:ascii="Arial" w:eastAsiaTheme="minorEastAsia" w:hAnsi="Arial" w:cs="Arial"/>
          <w:b/>
        </w:rPr>
      </w:pPr>
      <w:bookmarkStart w:id="0" w:name="OLE_LINK12"/>
      <w:bookmarkStart w:id="1" w:name="OLE_LINK13"/>
      <w:r>
        <w:rPr>
          <w:rStyle w:val="af7"/>
          <w:rFonts w:ascii="Arial" w:hAnsi="Arial" w:cs="Arial"/>
          <w:b/>
          <w:lang w:eastAsia="en-US"/>
        </w:rPr>
        <w:t>3GPP TSG-RAN4 Meeting #</w:t>
      </w:r>
      <w:r w:rsidR="00E77153">
        <w:rPr>
          <w:rStyle w:val="af7"/>
          <w:rFonts w:ascii="Arial" w:eastAsiaTheme="minorEastAsia" w:hAnsi="Arial" w:cs="Arial" w:hint="eastAsia"/>
          <w:b/>
        </w:rPr>
        <w:t>10</w:t>
      </w:r>
      <w:r w:rsidR="001D7124">
        <w:rPr>
          <w:rStyle w:val="af7"/>
          <w:rFonts w:ascii="Arial" w:eastAsiaTheme="minorEastAsia" w:hAnsi="Arial" w:cs="Arial" w:hint="eastAsia"/>
          <w:b/>
        </w:rPr>
        <w:t>2</w:t>
      </w:r>
      <w:r w:rsidR="00806436">
        <w:rPr>
          <w:rStyle w:val="af7"/>
          <w:rFonts w:ascii="Arial" w:eastAsiaTheme="minorEastAsia" w:hAnsi="Arial" w:cs="Arial" w:hint="eastAsia"/>
          <w:b/>
        </w:rPr>
        <w:t>-</w:t>
      </w:r>
      <w:r w:rsidR="00293A65" w:rsidRPr="00F41041">
        <w:rPr>
          <w:rStyle w:val="af7"/>
          <w:rFonts w:ascii="Arial" w:hAnsi="Arial" w:cs="Arial"/>
          <w:b/>
          <w:lang w:eastAsia="en-US"/>
        </w:rPr>
        <w:t>e</w:t>
      </w:r>
      <w:r w:rsidR="0073595F" w:rsidRPr="00F41041">
        <w:rPr>
          <w:rStyle w:val="af7"/>
          <w:rFonts w:ascii="Arial" w:hAnsi="Arial" w:cs="Arial"/>
          <w:b/>
          <w:lang w:eastAsia="en-US"/>
        </w:rPr>
        <w:tab/>
        <w:t xml:space="preserve">                            </w:t>
      </w:r>
      <w:r w:rsidR="00806436">
        <w:rPr>
          <w:rStyle w:val="af7"/>
          <w:rFonts w:ascii="Arial" w:hAnsi="Arial" w:cs="Arial"/>
          <w:b/>
          <w:lang w:eastAsia="en-US"/>
        </w:rPr>
        <w:t xml:space="preserve">                              </w:t>
      </w:r>
      <w:r w:rsidR="0073595F" w:rsidRPr="00F41041">
        <w:rPr>
          <w:rStyle w:val="af7"/>
          <w:rFonts w:ascii="Arial" w:hAnsi="Arial" w:cs="Arial"/>
          <w:b/>
          <w:lang w:eastAsia="en-US"/>
        </w:rPr>
        <w:t xml:space="preserve"> </w:t>
      </w:r>
      <w:r w:rsidR="00C90855" w:rsidRPr="00C90855">
        <w:rPr>
          <w:rStyle w:val="af7"/>
          <w:rFonts w:ascii="Arial" w:hAnsi="Arial" w:cs="Arial"/>
          <w:b/>
          <w:lang w:eastAsia="en-US"/>
        </w:rPr>
        <w:t>R4-2203883</w:t>
      </w:r>
    </w:p>
    <w:p w14:paraId="13325D04" w14:textId="022343D6" w:rsidR="0073595F" w:rsidRPr="00222041"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Electronic meeting,</w:t>
      </w:r>
      <w:bookmarkStart w:id="2" w:name="OLE_LINK1"/>
      <w:bookmarkStart w:id="3" w:name="OLE_LINK2"/>
      <w:r w:rsidR="006B74E1">
        <w:rPr>
          <w:rStyle w:val="af7"/>
          <w:rFonts w:ascii="Arial" w:eastAsiaTheme="minorEastAsia" w:hAnsi="Arial" w:cs="Arial" w:hint="eastAsia"/>
          <w:b/>
        </w:rPr>
        <w:t xml:space="preserve"> </w:t>
      </w:r>
      <w:r w:rsidR="001D7124">
        <w:rPr>
          <w:rStyle w:val="af7"/>
          <w:rFonts w:ascii="Arial" w:eastAsiaTheme="minorEastAsia" w:hAnsi="Arial" w:cs="Arial" w:hint="eastAsia"/>
          <w:b/>
        </w:rPr>
        <w:t>Feb</w:t>
      </w:r>
      <w:r w:rsidR="00491C6B">
        <w:rPr>
          <w:rStyle w:val="af7"/>
          <w:rFonts w:ascii="Arial" w:eastAsiaTheme="minorEastAsia" w:hAnsi="Arial" w:cs="Arial" w:hint="eastAsia"/>
          <w:b/>
        </w:rPr>
        <w:t>.</w:t>
      </w:r>
      <w:r w:rsidR="006B74E1">
        <w:rPr>
          <w:rStyle w:val="af7"/>
          <w:rFonts w:ascii="Arial" w:eastAsiaTheme="minorEastAsia" w:hAnsi="Arial" w:cs="Arial" w:hint="eastAsia"/>
          <w:b/>
        </w:rPr>
        <w:t xml:space="preserve"> </w:t>
      </w:r>
      <w:r w:rsidR="001D7124">
        <w:rPr>
          <w:rStyle w:val="af7"/>
          <w:rFonts w:ascii="Arial" w:eastAsiaTheme="minorEastAsia" w:hAnsi="Arial" w:cs="Arial" w:hint="eastAsia"/>
          <w:b/>
        </w:rPr>
        <w:t>21</w:t>
      </w:r>
      <w:r w:rsidR="00FA30E2" w:rsidRPr="00FA30E2">
        <w:rPr>
          <w:rStyle w:val="af7"/>
          <w:rFonts w:ascii="Arial" w:hAnsi="Arial" w:cs="Arial"/>
          <w:b/>
          <w:lang w:eastAsia="en-US"/>
        </w:rPr>
        <w:t xml:space="preserve"> –</w:t>
      </w:r>
      <w:r w:rsidR="00FA30E2">
        <w:rPr>
          <w:rStyle w:val="af7"/>
          <w:rFonts w:ascii="Arial" w:eastAsiaTheme="minorEastAsia" w:hAnsi="Arial" w:cs="Arial" w:hint="eastAsia"/>
          <w:b/>
        </w:rPr>
        <w:t xml:space="preserve"> </w:t>
      </w:r>
      <w:bookmarkEnd w:id="2"/>
      <w:bookmarkEnd w:id="3"/>
      <w:r w:rsidR="001D7124">
        <w:rPr>
          <w:rStyle w:val="af7"/>
          <w:rFonts w:ascii="Arial" w:eastAsiaTheme="minorEastAsia" w:hAnsi="Arial" w:cs="Arial" w:hint="eastAsia"/>
          <w:b/>
        </w:rPr>
        <w:t>Mar. 3</w:t>
      </w:r>
      <w:r w:rsidRPr="00F41041">
        <w:rPr>
          <w:rStyle w:val="af7"/>
          <w:rFonts w:ascii="Arial" w:hAnsi="Arial" w:cs="Arial"/>
          <w:b/>
          <w:lang w:eastAsia="en-US"/>
        </w:rPr>
        <w:t>, 202</w:t>
      </w:r>
      <w:r w:rsidR="00A04B47">
        <w:rPr>
          <w:rStyle w:val="af7"/>
          <w:rFonts w:ascii="Arial" w:eastAsiaTheme="minorEastAsia" w:hAnsi="Arial" w:cs="Arial" w:hint="eastAsia"/>
          <w:b/>
        </w:rPr>
        <w:t>2</w:t>
      </w:r>
      <w:bookmarkStart w:id="4" w:name="_GoBack"/>
      <w:bookmarkEnd w:id="4"/>
    </w:p>
    <w:p w14:paraId="0E270DB1" w14:textId="508FDB20" w:rsidR="0073595F" w:rsidRPr="00B56D79"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Title:</w:t>
      </w:r>
      <w:r w:rsidRPr="00F41041">
        <w:rPr>
          <w:rStyle w:val="af7"/>
          <w:rFonts w:ascii="Arial" w:hAnsi="Arial" w:cs="Arial"/>
          <w:b/>
          <w:lang w:eastAsia="en-US"/>
        </w:rPr>
        <w:tab/>
      </w:r>
      <w:r w:rsidR="00D449BB" w:rsidRPr="00D449BB">
        <w:rPr>
          <w:rStyle w:val="af7"/>
          <w:rFonts w:ascii="Arial" w:eastAsiaTheme="minorEastAsia" w:hAnsi="Arial" w:cs="Arial"/>
          <w:b/>
        </w:rPr>
        <w:t xml:space="preserve">Discussion </w:t>
      </w:r>
      <w:bookmarkStart w:id="5" w:name="OLE_LINK18"/>
      <w:bookmarkStart w:id="6" w:name="OLE_LINK19"/>
      <w:r w:rsidR="00D449BB" w:rsidRPr="00D449BB">
        <w:rPr>
          <w:rStyle w:val="af7"/>
          <w:rFonts w:ascii="Arial" w:eastAsiaTheme="minorEastAsia" w:hAnsi="Arial" w:cs="Arial"/>
          <w:b/>
        </w:rPr>
        <w:t>on UE Rx/Tx and/or gNB Rx/Tx timing delay mitigation</w:t>
      </w:r>
      <w:bookmarkEnd w:id="5"/>
      <w:bookmarkEnd w:id="6"/>
    </w:p>
    <w:p w14:paraId="0B44EB5D" w14:textId="77777777"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14:paraId="6E05FAC4" w14:textId="6D43B57E" w:rsidR="0073595F" w:rsidRPr="008D01F7"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40686D">
        <w:rPr>
          <w:rStyle w:val="af7"/>
          <w:rFonts w:ascii="Arial" w:eastAsiaTheme="minorEastAsia" w:hAnsi="Arial" w:cs="Arial" w:hint="eastAsia"/>
          <w:b/>
        </w:rPr>
        <w:t>10</w:t>
      </w:r>
      <w:r w:rsidR="00155C23" w:rsidRPr="00155C23">
        <w:rPr>
          <w:rStyle w:val="af7"/>
          <w:rFonts w:ascii="Arial" w:hAnsi="Arial" w:cs="Arial"/>
          <w:b/>
          <w:lang w:eastAsia="en-US"/>
        </w:rPr>
        <w:t>.21.2.</w:t>
      </w:r>
      <w:r w:rsidR="008D01F7">
        <w:rPr>
          <w:rStyle w:val="af7"/>
          <w:rFonts w:ascii="Arial" w:eastAsiaTheme="minorEastAsia" w:hAnsi="Arial" w:cs="Arial" w:hint="eastAsia"/>
          <w:b/>
        </w:rPr>
        <w:t>1</w:t>
      </w:r>
    </w:p>
    <w:bookmarkEnd w:id="0"/>
    <w:bookmarkEnd w:id="1"/>
    <w:p w14:paraId="767222F1" w14:textId="77777777"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7" w:name="DocumentFor"/>
      <w:bookmarkEnd w:id="7"/>
      <w:r w:rsidR="00E57393">
        <w:rPr>
          <w:rFonts w:ascii="Arial" w:hAnsi="Arial" w:cs="Arial" w:hint="eastAsia"/>
        </w:rPr>
        <w:t>Discussion</w:t>
      </w:r>
    </w:p>
    <w:p w14:paraId="13B36D91" w14:textId="77777777"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14:paraId="24A32219" w14:textId="485B68BB" w:rsidR="00BB4E35" w:rsidRDefault="006F2A56" w:rsidP="00845FE6">
      <w:pPr>
        <w:pStyle w:val="af0"/>
        <w:spacing w:line="360" w:lineRule="auto"/>
        <w:rPr>
          <w:lang w:val="en-US" w:eastAsia="zh-CN"/>
        </w:rPr>
      </w:pPr>
      <w:r>
        <w:rPr>
          <w:lang w:val="en-US" w:eastAsia="zh-CN"/>
        </w:rPr>
        <w:t>I</w:t>
      </w:r>
      <w:r w:rsidR="00007FD3">
        <w:rPr>
          <w:rFonts w:hint="eastAsia"/>
          <w:lang w:val="en-US" w:eastAsia="zh-CN"/>
        </w:rPr>
        <w:t>n RAN4#10</w:t>
      </w:r>
      <w:r w:rsidR="00840671">
        <w:rPr>
          <w:rFonts w:hint="eastAsia"/>
          <w:lang w:val="en-US" w:eastAsia="zh-CN"/>
        </w:rPr>
        <w:t>1</w:t>
      </w:r>
      <w:r w:rsidR="007E111A">
        <w:rPr>
          <w:rFonts w:hint="eastAsia"/>
          <w:lang w:val="en-US" w:eastAsia="zh-CN"/>
        </w:rPr>
        <w:t>bis-</w:t>
      </w:r>
      <w:r>
        <w:rPr>
          <w:rFonts w:hint="eastAsia"/>
          <w:lang w:val="en-US" w:eastAsia="zh-CN"/>
        </w:rPr>
        <w:t xml:space="preserve">e meeting, </w:t>
      </w:r>
      <w:r w:rsidR="00A77D9E">
        <w:rPr>
          <w:rFonts w:hint="eastAsia"/>
          <w:lang w:val="en-US" w:eastAsia="zh-CN"/>
        </w:rPr>
        <w:t xml:space="preserve">the issues </w:t>
      </w:r>
      <w:r w:rsidR="00A77D9E" w:rsidRPr="00A77D9E">
        <w:rPr>
          <w:lang w:val="en-US" w:eastAsia="zh-CN"/>
        </w:rPr>
        <w:t>on UE Rx/Tx and/or gNB Rx/Tx timing delay mitigation</w:t>
      </w:r>
      <w:r w:rsidR="00A77D9E">
        <w:rPr>
          <w:rFonts w:hint="eastAsia"/>
          <w:lang w:val="en-US" w:eastAsia="zh-CN"/>
        </w:rPr>
        <w:t xml:space="preserve"> were further discussed</w:t>
      </w:r>
      <w:r w:rsidR="008B2A69">
        <w:rPr>
          <w:rFonts w:hint="eastAsia"/>
          <w:lang w:val="en-US" w:eastAsia="zh-CN"/>
        </w:rPr>
        <w:t>,</w:t>
      </w:r>
      <w:r w:rsidR="00A77D9E">
        <w:rPr>
          <w:rFonts w:hint="eastAsia"/>
          <w:lang w:val="en-US" w:eastAsia="zh-CN"/>
        </w:rPr>
        <w:t xml:space="preserve"> and some consensus has been reached and captured in the approved WF [</w:t>
      </w:r>
      <w:r w:rsidR="00395D17">
        <w:rPr>
          <w:rFonts w:hint="eastAsia"/>
          <w:lang w:val="en-US" w:eastAsia="zh-CN"/>
        </w:rPr>
        <w:t>1</w:t>
      </w:r>
      <w:r w:rsidR="00A77D9E">
        <w:rPr>
          <w:rFonts w:hint="eastAsia"/>
          <w:lang w:val="en-US" w:eastAsia="zh-CN"/>
        </w:rPr>
        <w:t>]</w:t>
      </w:r>
      <w:r w:rsidR="00BB4E35">
        <w:rPr>
          <w:rFonts w:hint="eastAsia"/>
          <w:lang w:val="en-US" w:eastAsia="zh-CN"/>
        </w:rPr>
        <w:t xml:space="preserve"> as below</w:t>
      </w:r>
      <w:r w:rsidR="00A77D9E">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043686" w14:paraId="1875DCD7" w14:textId="77777777" w:rsidTr="00043686">
        <w:tc>
          <w:tcPr>
            <w:tcW w:w="9857" w:type="dxa"/>
          </w:tcPr>
          <w:p w14:paraId="03EC234D" w14:textId="77777777" w:rsidR="00F22C01" w:rsidRPr="00F22C01" w:rsidRDefault="00F22C01" w:rsidP="00F22C01">
            <w:pPr>
              <w:rPr>
                <w:b/>
              </w:rPr>
            </w:pPr>
            <w:r w:rsidRPr="00F22C01">
              <w:rPr>
                <w:b/>
              </w:rPr>
              <w:t>Issue 1-1-1 The values of timing error margins associated with Rx TEGs for UE/TRP?</w:t>
            </w:r>
          </w:p>
          <w:p w14:paraId="1512E1F2" w14:textId="77777777" w:rsidR="00F22C01" w:rsidRPr="00F22C01" w:rsidRDefault="00F22C01" w:rsidP="00F22C01">
            <w:pPr>
              <w:spacing w:after="120" w:line="252" w:lineRule="auto"/>
              <w:rPr>
                <w:lang w:eastAsia="ja-JP"/>
              </w:rPr>
            </w:pPr>
            <w:r w:rsidRPr="00F22C01">
              <w:rPr>
                <w:lang w:eastAsia="ja-JP"/>
              </w:rPr>
              <w:t>Agreements</w:t>
            </w:r>
            <w:r w:rsidRPr="00F22C01">
              <w:rPr>
                <w:rFonts w:eastAsiaTheme="minorEastAsia" w:hint="eastAsia"/>
              </w:rPr>
              <w:t xml:space="preserve"> in GTW (1.19)</w:t>
            </w:r>
          </w:p>
          <w:p w14:paraId="1072B165" w14:textId="77777777" w:rsidR="00F22C01" w:rsidRPr="00F22C01" w:rsidRDefault="00F22C01" w:rsidP="00F22C01">
            <w:pPr>
              <w:pStyle w:val="af8"/>
              <w:widowControl/>
              <w:numPr>
                <w:ilvl w:val="0"/>
                <w:numId w:val="35"/>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F22C01">
              <w:rPr>
                <w:rFonts w:eastAsiaTheme="minorEastAsia"/>
                <w:sz w:val="20"/>
                <w:szCs w:val="20"/>
                <w:lang w:val="en-US"/>
              </w:rPr>
              <w:t xml:space="preserve">A single timing error margin is associated with each Rx TEG </w:t>
            </w:r>
          </w:p>
          <w:p w14:paraId="1B0C372D" w14:textId="77777777" w:rsidR="00F22C01" w:rsidRPr="00F22C01" w:rsidRDefault="00F22C01" w:rsidP="00F22C01">
            <w:pPr>
              <w:pStyle w:val="af8"/>
              <w:widowControl/>
              <w:numPr>
                <w:ilvl w:val="1"/>
                <w:numId w:val="35"/>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F22C01">
              <w:rPr>
                <w:rFonts w:eastAsiaTheme="minorEastAsia"/>
                <w:sz w:val="20"/>
                <w:szCs w:val="20"/>
                <w:lang w:val="en-US"/>
              </w:rPr>
              <w:t>FFS if same or different margins are used for measurements with different time stamps</w:t>
            </w:r>
          </w:p>
          <w:p w14:paraId="2A546D26" w14:textId="12A2AF68" w:rsidR="00F22C01" w:rsidRPr="00F22C01" w:rsidRDefault="00F22C01" w:rsidP="00F22C01">
            <w:pPr>
              <w:pStyle w:val="af8"/>
              <w:widowControl/>
              <w:numPr>
                <w:ilvl w:val="0"/>
                <w:numId w:val="35"/>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F22C01">
              <w:rPr>
                <w:rFonts w:eastAsiaTheme="minorEastAsia"/>
                <w:sz w:val="20"/>
                <w:szCs w:val="20"/>
                <w:lang w:val="en-US"/>
              </w:rPr>
              <w:t>FFS: whether the timing error margin is the same or not for all Rx TEGs if UE/TRP has multiple TEGs</w:t>
            </w:r>
          </w:p>
          <w:p w14:paraId="55FEF354" w14:textId="77777777" w:rsidR="00086675" w:rsidRPr="004E2572" w:rsidRDefault="00086675" w:rsidP="00086675">
            <w:pPr>
              <w:rPr>
                <w:b/>
              </w:rPr>
            </w:pPr>
            <w:r w:rsidRPr="004E2572">
              <w:rPr>
                <w:b/>
              </w:rPr>
              <w:t xml:space="preserve">Issue 1-1-2 The values of timing error margins associated with UE Tx TEGs </w:t>
            </w:r>
          </w:p>
          <w:p w14:paraId="30C9B961" w14:textId="77777777" w:rsidR="00086675" w:rsidRPr="004E2572" w:rsidRDefault="00086675" w:rsidP="00086675">
            <w:pPr>
              <w:rPr>
                <w:rFonts w:eastAsiaTheme="minorEastAsia"/>
                <w:i/>
                <w:lang w:val="en-US" w:eastAsia="zh-CN"/>
              </w:rPr>
            </w:pPr>
            <w:r w:rsidRPr="004E2572">
              <w:rPr>
                <w:rFonts w:eastAsiaTheme="minorEastAsia" w:hint="eastAsia"/>
                <w:i/>
                <w:lang w:val="en-US" w:eastAsia="zh-CN"/>
              </w:rPr>
              <w:t>Agreements:</w:t>
            </w:r>
          </w:p>
          <w:p w14:paraId="45D98C3D" w14:textId="77777777" w:rsidR="00086675" w:rsidRPr="004E2572" w:rsidRDefault="00086675" w:rsidP="00086675">
            <w:pPr>
              <w:pStyle w:val="af8"/>
              <w:widowControl/>
              <w:numPr>
                <w:ilvl w:val="0"/>
                <w:numId w:val="35"/>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4E2572">
              <w:rPr>
                <w:rFonts w:eastAsiaTheme="minorEastAsia"/>
                <w:sz w:val="20"/>
                <w:szCs w:val="20"/>
                <w:lang w:val="en-US"/>
              </w:rPr>
              <w:t xml:space="preserve">The </w:t>
            </w:r>
            <w:r w:rsidRPr="004E2572">
              <w:rPr>
                <w:rFonts w:eastAsiaTheme="minorEastAsia" w:hint="eastAsia"/>
                <w:sz w:val="20"/>
                <w:szCs w:val="20"/>
                <w:lang w:val="en-US"/>
              </w:rPr>
              <w:t xml:space="preserve">values of </w:t>
            </w:r>
            <w:r w:rsidRPr="004E2572">
              <w:rPr>
                <w:rFonts w:eastAsiaTheme="minorEastAsia"/>
                <w:sz w:val="20"/>
                <w:szCs w:val="20"/>
                <w:lang w:val="en-US"/>
              </w:rPr>
              <w:t>timing error margins associated with UE</w:t>
            </w:r>
            <w:r w:rsidRPr="004E2572">
              <w:rPr>
                <w:rFonts w:eastAsiaTheme="minorEastAsia" w:hint="eastAsia"/>
                <w:sz w:val="20"/>
                <w:szCs w:val="20"/>
                <w:lang w:val="en-US"/>
              </w:rPr>
              <w:t>/TRP</w:t>
            </w:r>
            <w:r w:rsidRPr="004E2572">
              <w:rPr>
                <w:rFonts w:eastAsiaTheme="minorEastAsia"/>
                <w:sz w:val="20"/>
                <w:szCs w:val="20"/>
                <w:lang w:val="en-US"/>
              </w:rPr>
              <w:t xml:space="preserve"> Tx TEGs</w:t>
            </w:r>
            <w:r w:rsidRPr="004E2572">
              <w:rPr>
                <w:rFonts w:eastAsiaTheme="minorEastAsia" w:hint="eastAsia"/>
                <w:sz w:val="20"/>
                <w:szCs w:val="20"/>
                <w:lang w:val="en-US"/>
              </w:rPr>
              <w:t xml:space="preserve"> need to be defined in RAN4. </w:t>
            </w:r>
          </w:p>
          <w:p w14:paraId="45E5DD5F" w14:textId="77777777" w:rsidR="00086675" w:rsidRPr="004E2572" w:rsidRDefault="00086675" w:rsidP="00086675">
            <w:pPr>
              <w:pStyle w:val="af8"/>
              <w:widowControl/>
              <w:numPr>
                <w:ilvl w:val="0"/>
                <w:numId w:val="35"/>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4E2572">
              <w:rPr>
                <w:rFonts w:eastAsiaTheme="minorEastAsia"/>
                <w:sz w:val="20"/>
                <w:szCs w:val="20"/>
                <w:lang w:val="en-US"/>
              </w:rPr>
              <w:t xml:space="preserve">The </w:t>
            </w:r>
            <w:r w:rsidRPr="004E2572">
              <w:rPr>
                <w:rFonts w:eastAsiaTheme="minorEastAsia" w:hint="eastAsia"/>
                <w:sz w:val="20"/>
                <w:szCs w:val="20"/>
                <w:lang w:val="en-US"/>
              </w:rPr>
              <w:t xml:space="preserve">values of </w:t>
            </w:r>
            <w:r w:rsidRPr="004E2572">
              <w:rPr>
                <w:rFonts w:eastAsiaTheme="minorEastAsia"/>
                <w:sz w:val="20"/>
                <w:szCs w:val="20"/>
                <w:lang w:val="en-US"/>
              </w:rPr>
              <w:t>timing error margins associated with UE</w:t>
            </w:r>
            <w:r w:rsidRPr="004E2572">
              <w:rPr>
                <w:rFonts w:eastAsiaTheme="minorEastAsia" w:hint="eastAsia"/>
                <w:sz w:val="20"/>
                <w:szCs w:val="20"/>
                <w:lang w:val="en-US"/>
              </w:rPr>
              <w:t>/TRP</w:t>
            </w:r>
            <w:r w:rsidRPr="004E2572">
              <w:rPr>
                <w:rFonts w:eastAsiaTheme="minorEastAsia"/>
                <w:sz w:val="20"/>
                <w:szCs w:val="20"/>
                <w:lang w:val="en-US"/>
              </w:rPr>
              <w:t xml:space="preserve"> </w:t>
            </w:r>
            <w:r w:rsidRPr="004E2572">
              <w:rPr>
                <w:rFonts w:eastAsiaTheme="minorEastAsia" w:hint="eastAsia"/>
                <w:sz w:val="20"/>
                <w:szCs w:val="20"/>
                <w:lang w:val="en-US"/>
              </w:rPr>
              <w:t>Rx</w:t>
            </w:r>
            <w:r w:rsidRPr="004E2572">
              <w:rPr>
                <w:rFonts w:eastAsiaTheme="minorEastAsia"/>
                <w:sz w:val="20"/>
                <w:szCs w:val="20"/>
                <w:lang w:val="en-US"/>
              </w:rPr>
              <w:t>Tx TEGs</w:t>
            </w:r>
            <w:r w:rsidRPr="004E2572">
              <w:rPr>
                <w:rFonts w:eastAsiaTheme="minorEastAsia" w:hint="eastAsia"/>
                <w:sz w:val="20"/>
                <w:szCs w:val="20"/>
                <w:lang w:val="en-US"/>
              </w:rPr>
              <w:t xml:space="preserve"> need to be defined in RAN4. </w:t>
            </w:r>
          </w:p>
          <w:p w14:paraId="1E6A5DDB" w14:textId="77777777" w:rsidR="00086675" w:rsidRPr="004E2572" w:rsidRDefault="00086675" w:rsidP="00086675">
            <w:pPr>
              <w:pStyle w:val="af8"/>
              <w:widowControl/>
              <w:numPr>
                <w:ilvl w:val="0"/>
                <w:numId w:val="35"/>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4E2572">
              <w:rPr>
                <w:rFonts w:eastAsiaTheme="minorEastAsia" w:hint="eastAsia"/>
                <w:sz w:val="20"/>
                <w:szCs w:val="20"/>
                <w:lang w:val="en-US"/>
              </w:rPr>
              <w:t xml:space="preserve">FFS whether to reuse the values of UE/TRP Rx TEG. </w:t>
            </w:r>
          </w:p>
          <w:p w14:paraId="04AE7DE6" w14:textId="77777777" w:rsidR="00B9645D" w:rsidRPr="004E2572" w:rsidRDefault="00B9645D" w:rsidP="00B9645D">
            <w:pPr>
              <w:rPr>
                <w:b/>
              </w:rPr>
            </w:pPr>
            <w:r w:rsidRPr="004E2572">
              <w:rPr>
                <w:b/>
              </w:rPr>
              <w:t>Issue 1-2-1</w:t>
            </w:r>
            <w:r w:rsidRPr="004E2572">
              <w:rPr>
                <w:rFonts w:hint="eastAsia"/>
                <w:b/>
              </w:rPr>
              <w:t>a</w:t>
            </w:r>
            <w:r w:rsidRPr="004E2572">
              <w:rPr>
                <w:b/>
              </w:rPr>
              <w:t xml:space="preserve"> Whether to define time-variant (semi-static or dynamic) </w:t>
            </w:r>
            <w:r w:rsidRPr="004E2572">
              <w:rPr>
                <w:rFonts w:hint="eastAsia"/>
                <w:b/>
              </w:rPr>
              <w:t xml:space="preserve">Rx </w:t>
            </w:r>
            <w:r w:rsidRPr="004E2572">
              <w:rPr>
                <w:b/>
              </w:rPr>
              <w:t xml:space="preserve">TEGs? </w:t>
            </w:r>
          </w:p>
          <w:p w14:paraId="3520977A" w14:textId="77777777" w:rsidR="00B9645D" w:rsidRPr="004E2572" w:rsidRDefault="00B9645D" w:rsidP="00B9645D">
            <w:pPr>
              <w:rPr>
                <w:rFonts w:eastAsiaTheme="minorEastAsia"/>
                <w:i/>
                <w:lang w:val="en-US" w:eastAsia="zh-CN"/>
              </w:rPr>
            </w:pPr>
            <w:r w:rsidRPr="004E2572">
              <w:rPr>
                <w:rFonts w:eastAsiaTheme="minorEastAsia" w:hint="eastAsia"/>
                <w:i/>
                <w:lang w:val="en-US" w:eastAsia="zh-CN"/>
              </w:rPr>
              <w:t>Agreements:</w:t>
            </w:r>
          </w:p>
          <w:p w14:paraId="3E6002A1" w14:textId="77777777" w:rsidR="00B9645D" w:rsidRPr="004E2572" w:rsidRDefault="00B9645D" w:rsidP="00B9645D">
            <w:pPr>
              <w:pStyle w:val="af8"/>
              <w:widowControl/>
              <w:numPr>
                <w:ilvl w:val="0"/>
                <w:numId w:val="32"/>
              </w:numPr>
              <w:spacing w:before="0" w:after="120" w:line="240" w:lineRule="auto"/>
              <w:ind w:firstLineChars="0"/>
              <w:jc w:val="left"/>
              <w:rPr>
                <w:sz w:val="20"/>
                <w:szCs w:val="20"/>
              </w:rPr>
            </w:pPr>
            <w:r w:rsidRPr="004E2572">
              <w:rPr>
                <w:sz w:val="20"/>
                <w:szCs w:val="20"/>
              </w:rPr>
              <w:t>The applicability of reported UE Rx TEG is limited to the measurements contained within the measurement report in which the Rx TEG information is provided. A</w:t>
            </w:r>
            <w:r w:rsidRPr="004E2572">
              <w:rPr>
                <w:rFonts w:hint="eastAsia"/>
                <w:sz w:val="20"/>
                <w:szCs w:val="20"/>
              </w:rPr>
              <w:t xml:space="preserve">nd </w:t>
            </w:r>
            <w:r w:rsidRPr="004E2572">
              <w:rPr>
                <w:sz w:val="20"/>
                <w:szCs w:val="20"/>
              </w:rPr>
              <w:t>it applies only to the measurements that are tagged with the corresponding Rx TEG ID.</w:t>
            </w:r>
          </w:p>
          <w:p w14:paraId="0C1BDC87" w14:textId="77777777" w:rsidR="00B9645D" w:rsidRPr="004E2572" w:rsidRDefault="00B9645D" w:rsidP="004E2572">
            <w:pPr>
              <w:rPr>
                <w:b/>
              </w:rPr>
            </w:pPr>
            <w:r w:rsidRPr="004E2572">
              <w:rPr>
                <w:b/>
              </w:rPr>
              <w:t>I</w:t>
            </w:r>
            <w:r w:rsidRPr="004E2572">
              <w:rPr>
                <w:rFonts w:hint="eastAsia"/>
                <w:b/>
              </w:rPr>
              <w:t>ssue 1-3-2 Testing requirements for verifying the timing error mitigation</w:t>
            </w:r>
          </w:p>
          <w:p w14:paraId="23E7E828" w14:textId="77777777" w:rsidR="00B9645D" w:rsidRPr="004E2572" w:rsidRDefault="00B9645D" w:rsidP="00B9645D">
            <w:pPr>
              <w:rPr>
                <w:rFonts w:eastAsiaTheme="minorEastAsia"/>
                <w:i/>
                <w:lang w:val="en-US" w:eastAsia="zh-CN"/>
              </w:rPr>
            </w:pPr>
            <w:r w:rsidRPr="004E2572">
              <w:rPr>
                <w:rFonts w:eastAsiaTheme="minorEastAsia" w:hint="eastAsia"/>
                <w:i/>
                <w:lang w:val="en-US" w:eastAsia="zh-CN"/>
              </w:rPr>
              <w:t xml:space="preserve">Agreements: </w:t>
            </w:r>
          </w:p>
          <w:p w14:paraId="12C21A74" w14:textId="77777777" w:rsidR="00B9645D" w:rsidRPr="004E2572" w:rsidRDefault="00B9645D" w:rsidP="00B9645D">
            <w:pPr>
              <w:pStyle w:val="af8"/>
              <w:widowControl/>
              <w:numPr>
                <w:ilvl w:val="1"/>
                <w:numId w:val="35"/>
              </w:numPr>
              <w:overflowPunct w:val="0"/>
              <w:autoSpaceDE w:val="0"/>
              <w:autoSpaceDN w:val="0"/>
              <w:adjustRightInd w:val="0"/>
              <w:spacing w:before="0" w:after="180" w:line="240" w:lineRule="auto"/>
              <w:ind w:firstLineChars="0"/>
              <w:jc w:val="left"/>
              <w:textAlignment w:val="baseline"/>
              <w:rPr>
                <w:rFonts w:eastAsiaTheme="minorEastAsia"/>
                <w:sz w:val="20"/>
                <w:szCs w:val="20"/>
                <w:lang w:val="en-US"/>
              </w:rPr>
            </w:pPr>
            <w:r w:rsidRPr="004E2572">
              <w:rPr>
                <w:rFonts w:eastAsiaTheme="minorEastAsia" w:hint="eastAsia"/>
                <w:sz w:val="20"/>
                <w:szCs w:val="20"/>
                <w:lang w:val="en-US"/>
              </w:rPr>
              <w:t xml:space="preserve">Wait for </w:t>
            </w:r>
            <w:r w:rsidRPr="004E2572">
              <w:rPr>
                <w:rFonts w:eastAsiaTheme="minorEastAsia"/>
                <w:sz w:val="20"/>
                <w:szCs w:val="20"/>
                <w:lang w:val="en-US"/>
              </w:rPr>
              <w:t>further</w:t>
            </w:r>
            <w:r w:rsidRPr="004E2572">
              <w:rPr>
                <w:rFonts w:eastAsiaTheme="minorEastAsia" w:hint="eastAsia"/>
                <w:sz w:val="20"/>
                <w:szCs w:val="20"/>
                <w:lang w:val="en-US"/>
              </w:rPr>
              <w:t xml:space="preserve"> progress and decide whether to define new tests in performance part.</w:t>
            </w:r>
          </w:p>
          <w:p w14:paraId="23947F1C" w14:textId="77777777" w:rsidR="00B9645D" w:rsidRPr="004E2572" w:rsidRDefault="00B9645D" w:rsidP="004E2572">
            <w:pPr>
              <w:rPr>
                <w:b/>
              </w:rPr>
            </w:pPr>
            <w:r w:rsidRPr="004E2572">
              <w:rPr>
                <w:b/>
              </w:rPr>
              <w:t>I</w:t>
            </w:r>
            <w:r w:rsidRPr="004E2572">
              <w:rPr>
                <w:rFonts w:hint="eastAsia"/>
                <w:b/>
              </w:rPr>
              <w:t>ssue 1-5-1 H</w:t>
            </w:r>
            <w:r w:rsidRPr="004E2572">
              <w:rPr>
                <w:b/>
              </w:rPr>
              <w:t>ow to decide when the Tx TEG association is changed</w:t>
            </w:r>
          </w:p>
          <w:p w14:paraId="12DD0B59" w14:textId="77777777" w:rsidR="00B9645D" w:rsidRPr="004E2572" w:rsidRDefault="00B9645D" w:rsidP="00B9645D">
            <w:pPr>
              <w:rPr>
                <w:rFonts w:eastAsiaTheme="minorEastAsia"/>
                <w:i/>
                <w:lang w:val="en-US" w:eastAsia="zh-CN"/>
              </w:rPr>
            </w:pPr>
            <w:r w:rsidRPr="004E2572">
              <w:rPr>
                <w:rFonts w:eastAsiaTheme="minorEastAsia" w:hint="eastAsia"/>
                <w:i/>
                <w:lang w:val="en-US" w:eastAsia="zh-CN"/>
              </w:rPr>
              <w:t xml:space="preserve">Agreements: </w:t>
            </w:r>
          </w:p>
          <w:p w14:paraId="1F18E0D4" w14:textId="176F016C" w:rsidR="00043686" w:rsidRPr="004E2572" w:rsidRDefault="00B9645D" w:rsidP="004E2572">
            <w:pPr>
              <w:pStyle w:val="af8"/>
              <w:widowControl/>
              <w:numPr>
                <w:ilvl w:val="1"/>
                <w:numId w:val="35"/>
              </w:numPr>
              <w:overflowPunct w:val="0"/>
              <w:autoSpaceDE w:val="0"/>
              <w:autoSpaceDN w:val="0"/>
              <w:adjustRightInd w:val="0"/>
              <w:spacing w:before="0" w:after="180" w:line="240" w:lineRule="auto"/>
              <w:ind w:firstLineChars="0"/>
              <w:jc w:val="left"/>
              <w:textAlignment w:val="baseline"/>
              <w:rPr>
                <w:rFonts w:eastAsiaTheme="minorEastAsia"/>
                <w:lang w:val="en-US"/>
              </w:rPr>
            </w:pPr>
            <w:r w:rsidRPr="004E2572">
              <w:rPr>
                <w:rFonts w:eastAsiaTheme="minorEastAsia"/>
                <w:sz w:val="20"/>
                <w:szCs w:val="20"/>
                <w:lang w:val="en-US"/>
              </w:rPr>
              <w:t>The UE Tx TEG association between UE Tx TEG IDs and SRS resources for positioning is up to UE implementation, so it is not necessary and practical to define the condition when the TEG association is changed.</w:t>
            </w:r>
            <w:r w:rsidRPr="004E2572">
              <w:rPr>
                <w:rFonts w:eastAsiaTheme="minorEastAsia" w:hint="eastAsia"/>
                <w:sz w:val="20"/>
                <w:szCs w:val="20"/>
                <w:lang w:val="en-US"/>
              </w:rPr>
              <w:t xml:space="preserve"> </w:t>
            </w:r>
          </w:p>
        </w:tc>
      </w:tr>
    </w:tbl>
    <w:p w14:paraId="657F0A72" w14:textId="1536FE42" w:rsidR="00AB1B48" w:rsidRPr="00F96CA1" w:rsidRDefault="003678AC" w:rsidP="00043686">
      <w:pPr>
        <w:pStyle w:val="af0"/>
        <w:spacing w:beforeLines="50" w:before="120" w:line="360" w:lineRule="auto"/>
        <w:rPr>
          <w:lang w:val="en-US" w:eastAsia="zh-CN"/>
        </w:rPr>
      </w:pPr>
      <w:r>
        <w:rPr>
          <w:rFonts w:hint="eastAsia"/>
          <w:lang w:eastAsia="zh-CN"/>
        </w:rPr>
        <w:t>But t</w:t>
      </w:r>
      <w:r w:rsidR="00A77D9E">
        <w:rPr>
          <w:rFonts w:hint="eastAsia"/>
          <w:lang w:val="en-US" w:eastAsia="zh-CN"/>
        </w:rPr>
        <w:t xml:space="preserve">here are still some </w:t>
      </w:r>
      <w:r w:rsidR="00DA2FE4">
        <w:rPr>
          <w:rFonts w:hint="eastAsia"/>
          <w:lang w:val="en-US" w:eastAsia="zh-CN"/>
        </w:rPr>
        <w:t xml:space="preserve">critical </w:t>
      </w:r>
      <w:r w:rsidR="00A77D9E">
        <w:rPr>
          <w:rFonts w:hint="eastAsia"/>
          <w:lang w:val="en-US" w:eastAsia="zh-CN"/>
        </w:rPr>
        <w:t>issues to be discussed</w:t>
      </w:r>
      <w:r w:rsidR="005B0BCD">
        <w:rPr>
          <w:rFonts w:hint="eastAsia"/>
          <w:lang w:val="en-US" w:eastAsia="zh-CN"/>
        </w:rPr>
        <w:t xml:space="preserve"> in RAN4</w:t>
      </w:r>
      <w:r w:rsidR="00A77D9E">
        <w:rPr>
          <w:rFonts w:hint="eastAsia"/>
          <w:lang w:val="en-US" w:eastAsia="zh-CN"/>
        </w:rPr>
        <w:t xml:space="preserve">. </w:t>
      </w:r>
      <w:r w:rsidR="002B213D">
        <w:rPr>
          <w:lang w:val="en-US" w:eastAsia="zh-CN"/>
        </w:rPr>
        <w:t>I</w:t>
      </w:r>
      <w:r w:rsidR="002B213D">
        <w:rPr>
          <w:rFonts w:hint="eastAsia"/>
          <w:lang w:val="en-US" w:eastAsia="zh-CN"/>
        </w:rPr>
        <w:t xml:space="preserve">n this paper, we </w:t>
      </w:r>
      <w:r w:rsidR="00AA58B8">
        <w:rPr>
          <w:rFonts w:hint="eastAsia"/>
          <w:lang w:val="en-US" w:eastAsia="zh-CN"/>
        </w:rPr>
        <w:t>provide</w:t>
      </w:r>
      <w:r w:rsidR="002B213D">
        <w:rPr>
          <w:rFonts w:hint="eastAsia"/>
          <w:lang w:val="en-US" w:eastAsia="zh-CN"/>
        </w:rPr>
        <w:t xml:space="preserve"> </w:t>
      </w:r>
      <w:r w:rsidR="000E6DFC">
        <w:rPr>
          <w:rFonts w:hint="eastAsia"/>
          <w:lang w:val="en-US" w:eastAsia="zh-CN"/>
        </w:rPr>
        <w:t>further discussions</w:t>
      </w:r>
      <w:r w:rsidR="00336681">
        <w:rPr>
          <w:rFonts w:hint="eastAsia"/>
          <w:lang w:val="en-US" w:eastAsia="zh-CN"/>
        </w:rPr>
        <w:t xml:space="preserve"> on UE Rx/Tx and/or gNB Rx/Tx timing delay mitigation</w:t>
      </w:r>
      <w:r w:rsidR="00AA58B8">
        <w:rPr>
          <w:lang w:val="en-US" w:eastAsia="zh-CN"/>
        </w:rPr>
        <w:t xml:space="preserve"> and give</w:t>
      </w:r>
      <w:r w:rsidR="00AA58B8">
        <w:rPr>
          <w:rFonts w:hint="eastAsia"/>
          <w:lang w:val="en-US" w:eastAsia="zh-CN"/>
        </w:rPr>
        <w:t xml:space="preserve"> our proposals</w:t>
      </w:r>
      <w:r w:rsidR="00636A76">
        <w:rPr>
          <w:rFonts w:hint="eastAsia"/>
          <w:lang w:val="en-US" w:eastAsia="zh-CN"/>
        </w:rPr>
        <w:t xml:space="preserve">. </w:t>
      </w:r>
    </w:p>
    <w:p w14:paraId="55C0AF26" w14:textId="77777777" w:rsidR="001C29F2" w:rsidRDefault="00155B73" w:rsidP="004C0452">
      <w:pPr>
        <w:pStyle w:val="1"/>
        <w:rPr>
          <w:lang w:val="en-US" w:eastAsia="zh-CN"/>
        </w:rPr>
      </w:pPr>
      <w:r>
        <w:rPr>
          <w:rFonts w:hint="eastAsia"/>
          <w:lang w:val="en-US" w:eastAsia="zh-CN"/>
        </w:rPr>
        <w:lastRenderedPageBreak/>
        <w:t xml:space="preserve">2 </w:t>
      </w:r>
      <w:r w:rsidR="008D5C69">
        <w:rPr>
          <w:rFonts w:hint="eastAsia"/>
          <w:lang w:val="en-US" w:eastAsia="zh-CN"/>
        </w:rPr>
        <w:t>Discussion</w:t>
      </w:r>
    </w:p>
    <w:p w14:paraId="43F17C29" w14:textId="2D3131BD" w:rsidR="0082335D" w:rsidRPr="00DF25BA" w:rsidRDefault="00112C37" w:rsidP="00A41EB0">
      <w:pPr>
        <w:pStyle w:val="2"/>
        <w:rPr>
          <w:lang w:val="en-US" w:eastAsia="zh-CN"/>
        </w:rPr>
      </w:pPr>
      <w:r>
        <w:rPr>
          <w:rFonts w:hint="eastAsia"/>
          <w:lang w:val="en-US" w:eastAsia="zh-CN"/>
        </w:rPr>
        <w:t>2.</w:t>
      </w:r>
      <w:r w:rsidR="00D162DB">
        <w:rPr>
          <w:rFonts w:hint="eastAsia"/>
          <w:lang w:val="en-US" w:eastAsia="zh-CN"/>
        </w:rPr>
        <w:t>1</w:t>
      </w:r>
      <w:r>
        <w:rPr>
          <w:rFonts w:hint="eastAsia"/>
          <w:lang w:val="en-US" w:eastAsia="zh-CN"/>
        </w:rPr>
        <w:t xml:space="preserve"> </w:t>
      </w:r>
      <w:r w:rsidR="009247D1">
        <w:rPr>
          <w:rFonts w:hint="eastAsia"/>
          <w:lang w:val="en-US" w:eastAsia="zh-CN"/>
        </w:rPr>
        <w:t>Timing error</w:t>
      </w:r>
      <w:r w:rsidR="00A41EB0">
        <w:rPr>
          <w:rFonts w:hint="eastAsia"/>
          <w:lang w:val="en-US" w:eastAsia="zh-CN"/>
        </w:rPr>
        <w:t xml:space="preserve"> </w:t>
      </w:r>
      <w:r w:rsidR="008F1903">
        <w:rPr>
          <w:rFonts w:hint="eastAsia"/>
          <w:lang w:val="en-US" w:eastAsia="zh-CN"/>
        </w:rPr>
        <w:t xml:space="preserve">margins </w:t>
      </w:r>
      <w:r w:rsidR="003C49E2">
        <w:rPr>
          <w:rFonts w:hint="eastAsia"/>
          <w:lang w:val="en-US" w:eastAsia="zh-CN"/>
        </w:rPr>
        <w:t>and time variation</w:t>
      </w:r>
      <w:r w:rsidR="00E36963">
        <w:rPr>
          <w:rFonts w:hint="eastAsia"/>
          <w:lang w:val="en-US" w:eastAsia="zh-CN"/>
        </w:rPr>
        <w:t xml:space="preserve"> of TEG</w:t>
      </w:r>
      <w:r w:rsidR="00A75D01">
        <w:rPr>
          <w:rFonts w:hint="eastAsia"/>
          <w:lang w:val="en-US" w:eastAsia="zh-CN"/>
        </w:rPr>
        <w:t>s</w:t>
      </w:r>
    </w:p>
    <w:p w14:paraId="04CBE59B" w14:textId="48BC9D63" w:rsidR="004204CE" w:rsidRDefault="00064C25" w:rsidP="005132E1">
      <w:pPr>
        <w:spacing w:beforeLines="50" w:before="120"/>
        <w:rPr>
          <w:lang w:val="en-US" w:eastAsia="zh-CN"/>
        </w:rPr>
      </w:pPr>
      <w:r>
        <w:rPr>
          <w:lang w:val="en-US" w:eastAsia="zh-CN"/>
        </w:rPr>
        <w:t>I</w:t>
      </w:r>
      <w:r>
        <w:rPr>
          <w:rFonts w:hint="eastAsia"/>
          <w:lang w:val="en-US" w:eastAsia="zh-CN"/>
        </w:rPr>
        <w:t xml:space="preserve">n last meeting, </w:t>
      </w:r>
      <w:r w:rsidR="00F22C01">
        <w:rPr>
          <w:rFonts w:hint="eastAsia"/>
          <w:lang w:val="en-US" w:eastAsia="zh-CN"/>
        </w:rPr>
        <w:t xml:space="preserve">the whole picture of the TEG framework was summarized as below: </w:t>
      </w:r>
    </w:p>
    <w:tbl>
      <w:tblPr>
        <w:tblStyle w:val="af3"/>
        <w:tblW w:w="0" w:type="auto"/>
        <w:tblLook w:val="04A0" w:firstRow="1" w:lastRow="0" w:firstColumn="1" w:lastColumn="0" w:noHBand="0" w:noVBand="1"/>
      </w:tblPr>
      <w:tblGrid>
        <w:gridCol w:w="9857"/>
      </w:tblGrid>
      <w:tr w:rsidR="00EE6474" w14:paraId="10532A4F" w14:textId="77777777" w:rsidTr="00EE6474">
        <w:tc>
          <w:tcPr>
            <w:tcW w:w="9857" w:type="dxa"/>
          </w:tcPr>
          <w:p w14:paraId="5EC678A5" w14:textId="77777777" w:rsidR="00A55108" w:rsidRPr="008439B0" w:rsidRDefault="00A55108" w:rsidP="00A55108">
            <w:pPr>
              <w:rPr>
                <w:rFonts w:eastAsiaTheme="minorEastAsia"/>
                <w:i/>
                <w:color w:val="0070C0"/>
                <w:lang w:val="en-US" w:eastAsia="zh-CN"/>
              </w:rPr>
            </w:pPr>
            <w:r w:rsidRPr="008439B0">
              <w:rPr>
                <w:rFonts w:eastAsiaTheme="minorEastAsia" w:hint="eastAsia"/>
                <w:i/>
                <w:color w:val="0070C0"/>
                <w:lang w:val="en-US" w:eastAsia="zh-CN"/>
              </w:rPr>
              <w:t>Candidate options:</w:t>
            </w:r>
          </w:p>
          <w:p w14:paraId="7F0F38BD" w14:textId="77777777" w:rsidR="00A55108" w:rsidRPr="008439B0" w:rsidRDefault="00A55108" w:rsidP="00A55108">
            <w:pPr>
              <w:pStyle w:val="af8"/>
              <w:widowControl/>
              <w:numPr>
                <w:ilvl w:val="0"/>
                <w:numId w:val="32"/>
              </w:numPr>
              <w:spacing w:before="0" w:after="120" w:line="240" w:lineRule="auto"/>
              <w:ind w:left="720" w:firstLineChars="0"/>
              <w:jc w:val="left"/>
            </w:pPr>
            <w:r w:rsidRPr="008439B0">
              <w:t>O</w:t>
            </w:r>
            <w:r w:rsidRPr="008439B0">
              <w:rPr>
                <w:rFonts w:hint="eastAsia"/>
              </w:rPr>
              <w:t>ption A: (Qualcomm, Nokia)</w:t>
            </w:r>
          </w:p>
          <w:p w14:paraId="0600B2F5"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 xml:space="preserve">tep #1: RAN4 define multiple candidate values {TE1, TE2, </w:t>
            </w:r>
            <w:r w:rsidRPr="008439B0">
              <w:rPr>
                <w:rFonts w:eastAsiaTheme="minorEastAsia"/>
                <w:bCs/>
              </w:rPr>
              <w:t>…</w:t>
            </w:r>
            <w:r w:rsidRPr="008439B0">
              <w:rPr>
                <w:rFonts w:eastAsiaTheme="minorEastAsia" w:hint="eastAsia"/>
                <w:bCs/>
              </w:rPr>
              <w:t xml:space="preserve">} in the spec. </w:t>
            </w:r>
          </w:p>
          <w:p w14:paraId="63DE2410"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 xml:space="preserve">tep #2: UE/TRP has multiple Rx TEGs (TEG#1, TEG#2, </w:t>
            </w:r>
            <w:r w:rsidRPr="008439B0">
              <w:rPr>
                <w:rFonts w:eastAsiaTheme="minorEastAsia"/>
                <w:bCs/>
              </w:rPr>
              <w:t>…</w:t>
            </w:r>
            <w:r w:rsidRPr="008439B0">
              <w:rPr>
                <w:rFonts w:eastAsiaTheme="minorEastAsia" w:hint="eastAsia"/>
                <w:bCs/>
              </w:rPr>
              <w:t>)</w:t>
            </w:r>
            <w:r w:rsidRPr="008439B0">
              <w:rPr>
                <w:rFonts w:hint="eastAsia"/>
                <w:bCs/>
              </w:rPr>
              <w:t xml:space="preserve"> </w:t>
            </w:r>
            <w:r w:rsidRPr="008439B0">
              <w:rPr>
                <w:rFonts w:eastAsiaTheme="minorEastAsia" w:hint="eastAsia"/>
                <w:bCs/>
              </w:rPr>
              <w:t xml:space="preserve">associated with multiple values (M1, M2, </w:t>
            </w:r>
            <w:r w:rsidRPr="008439B0">
              <w:rPr>
                <w:rFonts w:eastAsiaTheme="minorEastAsia"/>
                <w:bCs/>
              </w:rPr>
              <w:t>…</w:t>
            </w:r>
            <w:r w:rsidRPr="008439B0">
              <w:rPr>
                <w:rFonts w:eastAsiaTheme="minorEastAsia" w:hint="eastAsia"/>
                <w:bCs/>
              </w:rPr>
              <w:t>), which means the timing error difference between the measurements within the TEG#i is within the margin Mi where i=1,2,</w:t>
            </w:r>
            <w:r w:rsidRPr="008439B0">
              <w:rPr>
                <w:rFonts w:eastAsiaTheme="minorEastAsia"/>
                <w:bCs/>
              </w:rPr>
              <w:t>…</w:t>
            </w:r>
            <w:r w:rsidRPr="008439B0">
              <w:rPr>
                <w:rFonts w:hint="eastAsia"/>
                <w:bCs/>
              </w:rPr>
              <w:t xml:space="preserve">. </w:t>
            </w:r>
          </w:p>
          <w:p w14:paraId="5C1A6974" w14:textId="77777777" w:rsidR="00A55108" w:rsidRPr="008439B0" w:rsidRDefault="00A55108" w:rsidP="00A55108">
            <w:pPr>
              <w:pStyle w:val="af8"/>
              <w:widowControl/>
              <w:numPr>
                <w:ilvl w:val="2"/>
                <w:numId w:val="32"/>
              </w:numPr>
              <w:spacing w:before="0" w:after="120" w:line="240" w:lineRule="auto"/>
              <w:ind w:firstLineChars="0"/>
              <w:jc w:val="left"/>
              <w:rPr>
                <w:bCs/>
              </w:rPr>
            </w:pPr>
            <w:r w:rsidRPr="008439B0">
              <w:rPr>
                <w:rFonts w:eastAsiaTheme="minorEastAsia" w:hint="eastAsia"/>
                <w:bCs/>
              </w:rPr>
              <w:t xml:space="preserve">Mi is selected from {TE1, TE2, </w:t>
            </w:r>
            <w:r w:rsidRPr="008439B0">
              <w:rPr>
                <w:rFonts w:eastAsiaTheme="minorEastAsia"/>
                <w:bCs/>
              </w:rPr>
              <w:t>…</w:t>
            </w:r>
            <w:r w:rsidRPr="008439B0">
              <w:rPr>
                <w:rFonts w:eastAsiaTheme="minorEastAsia" w:hint="eastAsia"/>
                <w:bCs/>
              </w:rPr>
              <w:t>}</w:t>
            </w:r>
          </w:p>
          <w:p w14:paraId="7C4C79B4" w14:textId="77777777" w:rsidR="00A55108" w:rsidRPr="008439B0" w:rsidRDefault="00A55108" w:rsidP="00A55108">
            <w:pPr>
              <w:pStyle w:val="af8"/>
              <w:widowControl/>
              <w:numPr>
                <w:ilvl w:val="2"/>
                <w:numId w:val="32"/>
              </w:numPr>
              <w:spacing w:before="0" w:after="120" w:line="240" w:lineRule="auto"/>
              <w:ind w:firstLineChars="0"/>
              <w:jc w:val="left"/>
              <w:rPr>
                <w:bCs/>
              </w:rPr>
            </w:pPr>
            <w:r w:rsidRPr="008439B0">
              <w:rPr>
                <w:rFonts w:eastAsiaTheme="minorEastAsia" w:hint="eastAsia"/>
                <w:bCs/>
              </w:rPr>
              <w:t>Mi can be same as or different from each other</w:t>
            </w:r>
          </w:p>
          <w:p w14:paraId="1CE5E42E"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tep #3: UE/TRP reports the corresponding margin together with Rx TEG ID during the measurement report</w:t>
            </w:r>
            <w:r w:rsidRPr="008439B0">
              <w:rPr>
                <w:rFonts w:hint="eastAsia"/>
                <w:bCs/>
              </w:rPr>
              <w:t xml:space="preserve">. </w:t>
            </w:r>
          </w:p>
          <w:p w14:paraId="3A6F80DE" w14:textId="77777777" w:rsidR="00A55108" w:rsidRPr="008439B0" w:rsidRDefault="00A55108" w:rsidP="00A55108">
            <w:pPr>
              <w:pStyle w:val="af8"/>
              <w:widowControl/>
              <w:numPr>
                <w:ilvl w:val="1"/>
                <w:numId w:val="32"/>
              </w:numPr>
              <w:spacing w:before="0" w:after="120" w:line="240" w:lineRule="auto"/>
              <w:ind w:firstLineChars="0"/>
              <w:jc w:val="left"/>
              <w:rPr>
                <w:rFonts w:eastAsiaTheme="minorEastAsia"/>
                <w:bCs/>
              </w:rPr>
            </w:pPr>
            <w:r w:rsidRPr="008439B0">
              <w:rPr>
                <w:rFonts w:eastAsiaTheme="minorEastAsia"/>
                <w:bCs/>
              </w:rPr>
              <w:t>S</w:t>
            </w:r>
            <w:r w:rsidRPr="008439B0">
              <w:rPr>
                <w:rFonts w:eastAsiaTheme="minorEastAsia" w:hint="eastAsia"/>
                <w:bCs/>
              </w:rPr>
              <w:t xml:space="preserve">tep #4: The </w:t>
            </w:r>
            <w:r w:rsidRPr="008439B0">
              <w:rPr>
                <w:rFonts w:eastAsiaTheme="minorEastAsia"/>
                <w:bCs/>
              </w:rPr>
              <w:t xml:space="preserve">applicability of </w:t>
            </w:r>
            <w:r w:rsidRPr="008439B0">
              <w:rPr>
                <w:rFonts w:eastAsiaTheme="minorEastAsia" w:hint="eastAsia"/>
                <w:bCs/>
              </w:rPr>
              <w:t xml:space="preserve">reported </w:t>
            </w:r>
            <w:r w:rsidRPr="008439B0">
              <w:rPr>
                <w:rFonts w:eastAsiaTheme="minorEastAsia"/>
                <w:bCs/>
              </w:rPr>
              <w:t xml:space="preserve">UE Rx TEG is limited to </w:t>
            </w:r>
            <w:r w:rsidRPr="008439B0">
              <w:rPr>
                <w:rFonts w:eastAsiaTheme="minorEastAsia" w:hint="eastAsia"/>
                <w:bCs/>
              </w:rPr>
              <w:t xml:space="preserve">the </w:t>
            </w:r>
            <w:r w:rsidRPr="008439B0">
              <w:rPr>
                <w:rFonts w:eastAsiaTheme="minorEastAsia"/>
                <w:bCs/>
              </w:rPr>
              <w:t>measurements contained within the measurement report in which the Rx TEG information is provided</w:t>
            </w:r>
            <w:r w:rsidRPr="008439B0">
              <w:rPr>
                <w:rFonts w:eastAsiaTheme="minorEastAsia" w:hint="eastAsia"/>
                <w:bCs/>
              </w:rPr>
              <w:t>, a</w:t>
            </w:r>
            <w:r w:rsidRPr="008439B0">
              <w:rPr>
                <w:rFonts w:eastAsiaTheme="minorEastAsia"/>
                <w:bCs/>
              </w:rPr>
              <w:t>nd only to measurements that are tagged with a Rx TEG ID.</w:t>
            </w:r>
          </w:p>
          <w:p w14:paraId="62AF9B6A" w14:textId="77777777" w:rsidR="00A55108" w:rsidRPr="008439B0" w:rsidRDefault="00A55108" w:rsidP="00A55108">
            <w:pPr>
              <w:pStyle w:val="af8"/>
              <w:widowControl/>
              <w:numPr>
                <w:ilvl w:val="1"/>
                <w:numId w:val="32"/>
              </w:numPr>
              <w:spacing w:before="0" w:after="120" w:line="240" w:lineRule="auto"/>
              <w:ind w:firstLineChars="0"/>
              <w:jc w:val="left"/>
              <w:rPr>
                <w:rFonts w:eastAsiaTheme="minorEastAsia"/>
                <w:bCs/>
              </w:rPr>
            </w:pPr>
            <w:r w:rsidRPr="008439B0">
              <w:rPr>
                <w:rFonts w:eastAsiaTheme="minorEastAsia"/>
                <w:bCs/>
              </w:rPr>
              <w:t>S</w:t>
            </w:r>
            <w:r w:rsidRPr="008439B0">
              <w:rPr>
                <w:rFonts w:eastAsiaTheme="minorEastAsia" w:hint="eastAsia"/>
                <w:bCs/>
              </w:rPr>
              <w:t xml:space="preserve">tep #5: RRM accuracy requirements will be defined based on the different values {TE1, TE2, </w:t>
            </w:r>
            <w:r w:rsidRPr="008439B0">
              <w:rPr>
                <w:rFonts w:eastAsiaTheme="minorEastAsia"/>
                <w:bCs/>
              </w:rPr>
              <w:t>…</w:t>
            </w:r>
            <w:r w:rsidRPr="008439B0">
              <w:rPr>
                <w:rFonts w:eastAsiaTheme="minorEastAsia" w:hint="eastAsia"/>
                <w:bCs/>
              </w:rPr>
              <w:t xml:space="preserve">}. </w:t>
            </w:r>
          </w:p>
          <w:p w14:paraId="05EA1863" w14:textId="77777777" w:rsidR="00A55108" w:rsidRPr="008439B0" w:rsidRDefault="00A55108" w:rsidP="00A55108">
            <w:pPr>
              <w:pStyle w:val="af8"/>
              <w:widowControl/>
              <w:numPr>
                <w:ilvl w:val="0"/>
                <w:numId w:val="32"/>
              </w:numPr>
              <w:spacing w:before="0" w:after="120" w:line="240" w:lineRule="auto"/>
              <w:ind w:left="720" w:firstLineChars="0"/>
              <w:jc w:val="left"/>
            </w:pPr>
            <w:r w:rsidRPr="008439B0">
              <w:t>O</w:t>
            </w:r>
            <w:r w:rsidRPr="008439B0">
              <w:rPr>
                <w:rFonts w:hint="eastAsia"/>
              </w:rPr>
              <w:t>ption C: (Ericsson, OPPO, Intel, Nokia)</w:t>
            </w:r>
          </w:p>
          <w:p w14:paraId="00B65081"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 xml:space="preserve">tep #1: RAN4 define multiple candidate values {TE1, TE2, </w:t>
            </w:r>
            <w:r w:rsidRPr="008439B0">
              <w:rPr>
                <w:rFonts w:eastAsiaTheme="minorEastAsia"/>
                <w:bCs/>
              </w:rPr>
              <w:t>…</w:t>
            </w:r>
            <w:r w:rsidRPr="008439B0">
              <w:rPr>
                <w:rFonts w:eastAsiaTheme="minorEastAsia" w:hint="eastAsia"/>
                <w:bCs/>
              </w:rPr>
              <w:t xml:space="preserve">} in the spec. </w:t>
            </w:r>
          </w:p>
          <w:p w14:paraId="6D3B23BA"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 xml:space="preserve">tep #2: UE/TRP has multiple Rx TEGs (TEG#1, TEG#2, </w:t>
            </w:r>
            <w:r w:rsidRPr="008439B0">
              <w:rPr>
                <w:rFonts w:eastAsiaTheme="minorEastAsia"/>
                <w:bCs/>
              </w:rPr>
              <w:t>…</w:t>
            </w:r>
            <w:r w:rsidRPr="008439B0">
              <w:rPr>
                <w:rFonts w:eastAsiaTheme="minorEastAsia" w:hint="eastAsia"/>
                <w:bCs/>
              </w:rPr>
              <w:t>)</w:t>
            </w:r>
            <w:r w:rsidRPr="008439B0">
              <w:rPr>
                <w:rFonts w:hint="eastAsia"/>
                <w:bCs/>
              </w:rPr>
              <w:t xml:space="preserve"> </w:t>
            </w:r>
            <w:r w:rsidRPr="008439B0">
              <w:rPr>
                <w:rFonts w:eastAsiaTheme="minorEastAsia" w:hint="eastAsia"/>
                <w:bCs/>
              </w:rPr>
              <w:t>associated with the same value  M, which means the timing error difference between the measurements within the same Rx TEG is within the margin M.</w:t>
            </w:r>
            <w:r w:rsidRPr="008439B0">
              <w:rPr>
                <w:rFonts w:hint="eastAsia"/>
                <w:bCs/>
              </w:rPr>
              <w:t xml:space="preserve"> </w:t>
            </w:r>
          </w:p>
          <w:p w14:paraId="10D67FA0" w14:textId="77777777" w:rsidR="00A55108" w:rsidRPr="008439B0" w:rsidRDefault="00A55108" w:rsidP="00A55108">
            <w:pPr>
              <w:pStyle w:val="af8"/>
              <w:widowControl/>
              <w:numPr>
                <w:ilvl w:val="2"/>
                <w:numId w:val="32"/>
              </w:numPr>
              <w:spacing w:before="0" w:after="120" w:line="240" w:lineRule="auto"/>
              <w:ind w:firstLineChars="0"/>
              <w:jc w:val="left"/>
              <w:rPr>
                <w:bCs/>
              </w:rPr>
            </w:pPr>
            <w:r w:rsidRPr="008439B0">
              <w:rPr>
                <w:rFonts w:eastAsiaTheme="minorEastAsia" w:hint="eastAsia"/>
                <w:bCs/>
              </w:rPr>
              <w:t xml:space="preserve">M is selected from {TE1, TE2, </w:t>
            </w:r>
            <w:r w:rsidRPr="008439B0">
              <w:rPr>
                <w:rFonts w:eastAsiaTheme="minorEastAsia"/>
                <w:bCs/>
              </w:rPr>
              <w:t>…</w:t>
            </w:r>
            <w:r w:rsidRPr="008439B0">
              <w:rPr>
                <w:rFonts w:eastAsiaTheme="minorEastAsia" w:hint="eastAsia"/>
                <w:bCs/>
              </w:rPr>
              <w:t>}</w:t>
            </w:r>
          </w:p>
          <w:p w14:paraId="0FEACF1B"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tep #3: UE/TRP reports selected margin M before the measurement (e.g. after receiving the location request) and only report the Rx TEG ID during the measurement report</w:t>
            </w:r>
            <w:r w:rsidRPr="008439B0">
              <w:rPr>
                <w:rFonts w:hint="eastAsia"/>
                <w:bCs/>
              </w:rPr>
              <w:t xml:space="preserve">. </w:t>
            </w:r>
          </w:p>
          <w:p w14:paraId="3E17F834" w14:textId="77777777" w:rsidR="00A55108" w:rsidRPr="008439B0" w:rsidRDefault="00A55108" w:rsidP="00A55108">
            <w:pPr>
              <w:pStyle w:val="af8"/>
              <w:widowControl/>
              <w:numPr>
                <w:ilvl w:val="1"/>
                <w:numId w:val="32"/>
              </w:numPr>
              <w:spacing w:before="0" w:after="120" w:line="240" w:lineRule="auto"/>
              <w:ind w:firstLineChars="0"/>
              <w:jc w:val="left"/>
              <w:rPr>
                <w:rFonts w:eastAsiaTheme="minorEastAsia"/>
                <w:bCs/>
              </w:rPr>
            </w:pPr>
            <w:r w:rsidRPr="008439B0">
              <w:rPr>
                <w:rFonts w:eastAsiaTheme="minorEastAsia"/>
                <w:bCs/>
              </w:rPr>
              <w:t>S</w:t>
            </w:r>
            <w:r w:rsidRPr="008439B0">
              <w:rPr>
                <w:rFonts w:eastAsiaTheme="minorEastAsia" w:hint="eastAsia"/>
                <w:bCs/>
              </w:rPr>
              <w:t xml:space="preserve">tep #4: The </w:t>
            </w:r>
            <w:r w:rsidRPr="008439B0">
              <w:rPr>
                <w:rFonts w:eastAsiaTheme="minorEastAsia"/>
                <w:bCs/>
              </w:rPr>
              <w:t xml:space="preserve">applicability of </w:t>
            </w:r>
            <w:r w:rsidRPr="008439B0">
              <w:rPr>
                <w:rFonts w:eastAsiaTheme="minorEastAsia" w:hint="eastAsia"/>
                <w:bCs/>
              </w:rPr>
              <w:t xml:space="preserve">reported </w:t>
            </w:r>
            <w:r w:rsidRPr="008439B0">
              <w:rPr>
                <w:rFonts w:eastAsiaTheme="minorEastAsia"/>
                <w:bCs/>
              </w:rPr>
              <w:t xml:space="preserve">UE Rx TEG is limited to </w:t>
            </w:r>
            <w:r w:rsidRPr="008439B0">
              <w:rPr>
                <w:rFonts w:eastAsiaTheme="minorEastAsia" w:hint="eastAsia"/>
                <w:bCs/>
              </w:rPr>
              <w:t xml:space="preserve">the </w:t>
            </w:r>
            <w:r w:rsidRPr="008439B0">
              <w:rPr>
                <w:rFonts w:eastAsiaTheme="minorEastAsia"/>
                <w:bCs/>
              </w:rPr>
              <w:t>measurements contained within the measurement report in which the Rx TEG information is provided</w:t>
            </w:r>
            <w:r w:rsidRPr="008439B0">
              <w:rPr>
                <w:rFonts w:eastAsiaTheme="minorEastAsia" w:hint="eastAsia"/>
                <w:bCs/>
              </w:rPr>
              <w:t xml:space="preserve">. </w:t>
            </w:r>
          </w:p>
          <w:p w14:paraId="3899C1FA" w14:textId="77777777" w:rsidR="00A55108" w:rsidRPr="008439B0" w:rsidRDefault="00A55108" w:rsidP="00A55108">
            <w:pPr>
              <w:pStyle w:val="af8"/>
              <w:widowControl/>
              <w:numPr>
                <w:ilvl w:val="1"/>
                <w:numId w:val="32"/>
              </w:numPr>
              <w:spacing w:before="0" w:after="120" w:line="240" w:lineRule="auto"/>
              <w:ind w:firstLineChars="0"/>
              <w:jc w:val="left"/>
              <w:rPr>
                <w:rFonts w:eastAsiaTheme="minorEastAsia"/>
                <w:bCs/>
              </w:rPr>
            </w:pPr>
            <w:r w:rsidRPr="008439B0">
              <w:rPr>
                <w:rFonts w:eastAsiaTheme="minorEastAsia"/>
                <w:bCs/>
              </w:rPr>
              <w:t>S</w:t>
            </w:r>
            <w:r w:rsidRPr="008439B0">
              <w:rPr>
                <w:rFonts w:eastAsiaTheme="minorEastAsia" w:hint="eastAsia"/>
                <w:bCs/>
              </w:rPr>
              <w:t xml:space="preserve">tep #5: RRM accuracy requirements will be defined based on the different values {TE1, TE2, </w:t>
            </w:r>
            <w:r w:rsidRPr="008439B0">
              <w:rPr>
                <w:rFonts w:eastAsiaTheme="minorEastAsia"/>
                <w:bCs/>
              </w:rPr>
              <w:t>…</w:t>
            </w:r>
            <w:r w:rsidRPr="008439B0">
              <w:rPr>
                <w:rFonts w:eastAsiaTheme="minorEastAsia" w:hint="eastAsia"/>
                <w:bCs/>
              </w:rPr>
              <w:t xml:space="preserve">}. </w:t>
            </w:r>
          </w:p>
          <w:p w14:paraId="7DB35A8D" w14:textId="77777777" w:rsidR="00A55108" w:rsidRPr="008439B0" w:rsidRDefault="00A55108" w:rsidP="00A55108">
            <w:pPr>
              <w:pStyle w:val="af8"/>
              <w:widowControl/>
              <w:numPr>
                <w:ilvl w:val="1"/>
                <w:numId w:val="32"/>
              </w:numPr>
              <w:spacing w:before="0" w:after="120" w:line="240" w:lineRule="auto"/>
              <w:ind w:firstLineChars="0"/>
              <w:jc w:val="left"/>
              <w:rPr>
                <w:rFonts w:eastAsiaTheme="minorEastAsia"/>
                <w:bCs/>
              </w:rPr>
            </w:pPr>
            <w:r w:rsidRPr="008439B0">
              <w:rPr>
                <w:rFonts w:eastAsiaTheme="minorEastAsia"/>
                <w:bCs/>
              </w:rPr>
              <w:t>S</w:t>
            </w:r>
            <w:r w:rsidRPr="008439B0">
              <w:rPr>
                <w:rFonts w:eastAsiaTheme="minorEastAsia" w:hint="eastAsia"/>
                <w:bCs/>
              </w:rPr>
              <w:t xml:space="preserve">tep #6: </w:t>
            </w:r>
            <w:r w:rsidRPr="008439B0">
              <w:rPr>
                <w:rFonts w:eastAsiaTheme="minorEastAsia"/>
                <w:bCs/>
              </w:rPr>
              <w:t xml:space="preserve">FFS whether NW can configure requested margin to UE/TRP based on </w:t>
            </w:r>
            <w:r w:rsidRPr="008439B0">
              <w:rPr>
                <w:rFonts w:eastAsiaTheme="minorEastAsia" w:hint="eastAsia"/>
                <w:bCs/>
              </w:rPr>
              <w:t xml:space="preserve">positioning </w:t>
            </w:r>
            <w:r w:rsidRPr="008439B0">
              <w:rPr>
                <w:rFonts w:eastAsiaTheme="minorEastAsia"/>
                <w:bCs/>
              </w:rPr>
              <w:t>demand.</w:t>
            </w:r>
          </w:p>
          <w:p w14:paraId="64A5BF0B" w14:textId="77777777" w:rsidR="00A55108" w:rsidRPr="008439B0" w:rsidRDefault="00A55108" w:rsidP="00A55108">
            <w:pPr>
              <w:pStyle w:val="af8"/>
              <w:widowControl/>
              <w:numPr>
                <w:ilvl w:val="0"/>
                <w:numId w:val="32"/>
              </w:numPr>
              <w:spacing w:before="0" w:after="120" w:line="240" w:lineRule="auto"/>
              <w:ind w:left="720" w:firstLineChars="0"/>
              <w:jc w:val="left"/>
            </w:pPr>
            <w:r w:rsidRPr="008439B0">
              <w:t>O</w:t>
            </w:r>
            <w:r w:rsidRPr="008439B0">
              <w:rPr>
                <w:rFonts w:hint="eastAsia"/>
              </w:rPr>
              <w:t xml:space="preserve">ption </w:t>
            </w:r>
            <w:r w:rsidRPr="008439B0">
              <w:t>D (HW)</w:t>
            </w:r>
            <w:r w:rsidRPr="008439B0">
              <w:rPr>
                <w:rFonts w:hint="eastAsia"/>
              </w:rPr>
              <w:t xml:space="preserve">: </w:t>
            </w:r>
          </w:p>
          <w:p w14:paraId="459EF185"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 xml:space="preserve">tep #1: RAN4 define multiple candidate values {TE1, TE2, </w:t>
            </w:r>
            <w:r w:rsidRPr="008439B0">
              <w:rPr>
                <w:rFonts w:eastAsiaTheme="minorEastAsia"/>
                <w:bCs/>
              </w:rPr>
              <w:t>…</w:t>
            </w:r>
            <w:r w:rsidRPr="008439B0">
              <w:rPr>
                <w:rFonts w:eastAsiaTheme="minorEastAsia" w:hint="eastAsia"/>
                <w:bCs/>
              </w:rPr>
              <w:t xml:space="preserve">} in the spec. </w:t>
            </w:r>
          </w:p>
          <w:p w14:paraId="7DA46410"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tep #</w:t>
            </w:r>
            <w:r w:rsidRPr="008439B0">
              <w:rPr>
                <w:rFonts w:eastAsiaTheme="minorEastAsia"/>
                <w:bCs/>
              </w:rPr>
              <w:t>2</w:t>
            </w:r>
            <w:r w:rsidRPr="008439B0">
              <w:rPr>
                <w:rFonts w:eastAsiaTheme="minorEastAsia" w:hint="eastAsia"/>
                <w:bCs/>
              </w:rPr>
              <w:t xml:space="preserve">: </w:t>
            </w:r>
            <w:r w:rsidRPr="008439B0">
              <w:rPr>
                <w:rFonts w:eastAsiaTheme="minorEastAsia"/>
                <w:bCs/>
              </w:rPr>
              <w:t xml:space="preserve">LMF selects one value M from </w:t>
            </w:r>
            <w:r w:rsidRPr="008439B0">
              <w:rPr>
                <w:rFonts w:eastAsiaTheme="minorEastAsia" w:hint="eastAsia"/>
                <w:bCs/>
              </w:rPr>
              <w:t xml:space="preserve">{TE1, TE2, </w:t>
            </w:r>
            <w:r w:rsidRPr="008439B0">
              <w:rPr>
                <w:rFonts w:eastAsiaTheme="minorEastAsia"/>
                <w:bCs/>
              </w:rPr>
              <w:t>…</w:t>
            </w:r>
            <w:r w:rsidRPr="008439B0">
              <w:rPr>
                <w:rFonts w:eastAsiaTheme="minorEastAsia" w:hint="eastAsia"/>
                <w:bCs/>
              </w:rPr>
              <w:t>}</w:t>
            </w:r>
            <w:r w:rsidRPr="008439B0">
              <w:rPr>
                <w:rFonts w:eastAsiaTheme="minorEastAsia"/>
                <w:bCs/>
              </w:rPr>
              <w:t xml:space="preserve"> and indicate to UE/TRP</w:t>
            </w:r>
          </w:p>
          <w:p w14:paraId="269FB778" w14:textId="77777777" w:rsidR="00A55108" w:rsidRPr="008439B0" w:rsidRDefault="00A55108" w:rsidP="00A55108">
            <w:pPr>
              <w:pStyle w:val="af8"/>
              <w:widowControl/>
              <w:numPr>
                <w:ilvl w:val="1"/>
                <w:numId w:val="32"/>
              </w:numPr>
              <w:spacing w:before="0" w:after="120" w:line="240" w:lineRule="auto"/>
              <w:ind w:firstLineChars="0"/>
              <w:jc w:val="left"/>
              <w:rPr>
                <w:bCs/>
              </w:rPr>
            </w:pPr>
            <w:r w:rsidRPr="008439B0">
              <w:rPr>
                <w:rFonts w:eastAsiaTheme="minorEastAsia"/>
                <w:bCs/>
              </w:rPr>
              <w:t>S</w:t>
            </w:r>
            <w:r w:rsidRPr="008439B0">
              <w:rPr>
                <w:rFonts w:eastAsiaTheme="minorEastAsia" w:hint="eastAsia"/>
                <w:bCs/>
              </w:rPr>
              <w:t>tep #</w:t>
            </w:r>
            <w:r w:rsidRPr="008439B0">
              <w:rPr>
                <w:rFonts w:eastAsiaTheme="minorEastAsia"/>
                <w:bCs/>
              </w:rPr>
              <w:t>3</w:t>
            </w:r>
            <w:r w:rsidRPr="008439B0">
              <w:rPr>
                <w:rFonts w:eastAsiaTheme="minorEastAsia" w:hint="eastAsia"/>
                <w:bCs/>
              </w:rPr>
              <w:t xml:space="preserve">: UE/TRP has multiple Rx TEGs (TEG#1, TEG#2, </w:t>
            </w:r>
            <w:r w:rsidRPr="008439B0">
              <w:rPr>
                <w:rFonts w:eastAsiaTheme="minorEastAsia"/>
                <w:bCs/>
              </w:rPr>
              <w:t>…</w:t>
            </w:r>
            <w:r w:rsidRPr="008439B0">
              <w:rPr>
                <w:rFonts w:eastAsiaTheme="minorEastAsia" w:hint="eastAsia"/>
                <w:bCs/>
              </w:rPr>
              <w:t>)</w:t>
            </w:r>
            <w:r w:rsidRPr="008439B0">
              <w:rPr>
                <w:rFonts w:hint="eastAsia"/>
                <w:bCs/>
              </w:rPr>
              <w:t xml:space="preserve"> </w:t>
            </w:r>
            <w:r w:rsidRPr="008439B0">
              <w:rPr>
                <w:rFonts w:eastAsiaTheme="minorEastAsia" w:hint="eastAsia"/>
                <w:bCs/>
              </w:rPr>
              <w:t>associated with the same value  M, which means the timing error difference between the measurements within the same Rx TEG is within the margin M.</w:t>
            </w:r>
            <w:r w:rsidRPr="008439B0">
              <w:rPr>
                <w:rFonts w:hint="eastAsia"/>
                <w:bCs/>
              </w:rPr>
              <w:t xml:space="preserve"> </w:t>
            </w:r>
          </w:p>
          <w:p w14:paraId="584E4199" w14:textId="77777777" w:rsidR="00A55108" w:rsidRPr="008439B0" w:rsidRDefault="00A55108" w:rsidP="00A55108">
            <w:pPr>
              <w:pStyle w:val="af8"/>
              <w:widowControl/>
              <w:numPr>
                <w:ilvl w:val="1"/>
                <w:numId w:val="32"/>
              </w:numPr>
              <w:spacing w:before="0" w:after="120" w:line="240" w:lineRule="auto"/>
              <w:ind w:firstLineChars="0"/>
              <w:jc w:val="left"/>
              <w:rPr>
                <w:rFonts w:eastAsiaTheme="minorEastAsia"/>
                <w:bCs/>
              </w:rPr>
            </w:pPr>
            <w:r w:rsidRPr="008439B0">
              <w:rPr>
                <w:rFonts w:eastAsiaTheme="minorEastAsia"/>
                <w:bCs/>
              </w:rPr>
              <w:t>S</w:t>
            </w:r>
            <w:r w:rsidRPr="008439B0">
              <w:rPr>
                <w:rFonts w:eastAsiaTheme="minorEastAsia" w:hint="eastAsia"/>
                <w:bCs/>
              </w:rPr>
              <w:t xml:space="preserve">tep #4: The </w:t>
            </w:r>
            <w:r w:rsidRPr="008439B0">
              <w:rPr>
                <w:rFonts w:eastAsiaTheme="minorEastAsia"/>
                <w:bCs/>
              </w:rPr>
              <w:t xml:space="preserve">applicability of </w:t>
            </w:r>
            <w:r w:rsidRPr="008439B0">
              <w:rPr>
                <w:rFonts w:eastAsiaTheme="minorEastAsia" w:hint="eastAsia"/>
                <w:bCs/>
              </w:rPr>
              <w:t xml:space="preserve">reported </w:t>
            </w:r>
            <w:r w:rsidRPr="008439B0">
              <w:rPr>
                <w:rFonts w:eastAsiaTheme="minorEastAsia"/>
                <w:bCs/>
              </w:rPr>
              <w:t xml:space="preserve">UE Rx TEG is limited to </w:t>
            </w:r>
            <w:r w:rsidRPr="008439B0">
              <w:rPr>
                <w:rFonts w:eastAsiaTheme="minorEastAsia" w:hint="eastAsia"/>
                <w:bCs/>
              </w:rPr>
              <w:t xml:space="preserve">the </w:t>
            </w:r>
            <w:r w:rsidRPr="008439B0">
              <w:rPr>
                <w:rFonts w:eastAsiaTheme="minorEastAsia"/>
                <w:bCs/>
              </w:rPr>
              <w:t>measurements contained within the measurement report in which the Rx TEG information is provided,</w:t>
            </w:r>
            <w:r w:rsidRPr="008439B0">
              <w:t xml:space="preserve"> </w:t>
            </w:r>
            <w:r w:rsidRPr="008439B0">
              <w:rPr>
                <w:rFonts w:eastAsiaTheme="minorEastAsia"/>
                <w:bCs/>
              </w:rPr>
              <w:t>and only to measurements that are tagged with a Rx TEG ID</w:t>
            </w:r>
            <w:r w:rsidRPr="008439B0">
              <w:rPr>
                <w:rFonts w:eastAsiaTheme="minorEastAsia" w:hint="eastAsia"/>
                <w:bCs/>
              </w:rPr>
              <w:t>.</w:t>
            </w:r>
          </w:p>
          <w:p w14:paraId="0AA252E7" w14:textId="338F48D0" w:rsidR="00EE6474" w:rsidRPr="00A55108" w:rsidRDefault="00A55108" w:rsidP="00A55108">
            <w:pPr>
              <w:pStyle w:val="af8"/>
              <w:widowControl/>
              <w:numPr>
                <w:ilvl w:val="1"/>
                <w:numId w:val="32"/>
              </w:numPr>
              <w:spacing w:before="0" w:after="120" w:line="240" w:lineRule="auto"/>
              <w:ind w:firstLineChars="0"/>
              <w:jc w:val="left"/>
              <w:rPr>
                <w:rFonts w:eastAsiaTheme="minorEastAsia"/>
                <w:bCs/>
              </w:rPr>
            </w:pPr>
            <w:r w:rsidRPr="008439B0">
              <w:rPr>
                <w:rFonts w:eastAsiaTheme="minorEastAsia"/>
                <w:bCs/>
              </w:rPr>
              <w:t>S</w:t>
            </w:r>
            <w:r w:rsidRPr="008439B0">
              <w:rPr>
                <w:rFonts w:eastAsiaTheme="minorEastAsia" w:hint="eastAsia"/>
                <w:bCs/>
              </w:rPr>
              <w:t xml:space="preserve">tep #5: RRM requirements will be defined based on the different values {TE1, TE2, </w:t>
            </w:r>
            <w:r w:rsidRPr="008439B0">
              <w:rPr>
                <w:rFonts w:eastAsiaTheme="minorEastAsia"/>
                <w:bCs/>
              </w:rPr>
              <w:t>…</w:t>
            </w:r>
            <w:r w:rsidRPr="008439B0">
              <w:rPr>
                <w:rFonts w:eastAsiaTheme="minorEastAsia" w:hint="eastAsia"/>
                <w:bCs/>
              </w:rPr>
              <w:t xml:space="preserve">}. </w:t>
            </w:r>
          </w:p>
        </w:tc>
      </w:tr>
    </w:tbl>
    <w:p w14:paraId="1AE92636" w14:textId="62CE2EFD" w:rsidR="00A55108" w:rsidRDefault="00A55108" w:rsidP="00A55108">
      <w:pPr>
        <w:spacing w:beforeLines="50" w:before="120" w:after="120"/>
        <w:rPr>
          <w:lang w:eastAsia="zh-CN"/>
        </w:rPr>
      </w:pPr>
      <w:r w:rsidRPr="002A0DB7">
        <w:rPr>
          <w:lang w:eastAsia="zh-CN"/>
        </w:rPr>
        <w:lastRenderedPageBreak/>
        <w:t>T</w:t>
      </w:r>
      <w:r w:rsidRPr="002A0DB7">
        <w:rPr>
          <w:rFonts w:hint="eastAsia"/>
          <w:lang w:eastAsia="zh-CN"/>
        </w:rPr>
        <w:t xml:space="preserve">he </w:t>
      </w:r>
      <w:r w:rsidR="00BD376D" w:rsidRPr="002A0DB7">
        <w:rPr>
          <w:rFonts w:hint="eastAsia"/>
          <w:lang w:eastAsia="zh-CN"/>
        </w:rPr>
        <w:t xml:space="preserve">three options are similar, and only two issues need to be decided in this meeting. </w:t>
      </w:r>
      <w:r w:rsidR="00BD376D" w:rsidRPr="002A0DB7">
        <w:rPr>
          <w:lang w:eastAsia="zh-CN"/>
        </w:rPr>
        <w:t>T</w:t>
      </w:r>
      <w:r w:rsidR="00BD376D" w:rsidRPr="002A0DB7">
        <w:rPr>
          <w:rFonts w:hint="eastAsia"/>
          <w:lang w:eastAsia="zh-CN"/>
        </w:rPr>
        <w:t xml:space="preserve">he first one is whether </w:t>
      </w:r>
      <w:r w:rsidR="002A0DB7">
        <w:rPr>
          <w:rFonts w:hint="eastAsia"/>
          <w:lang w:eastAsia="zh-CN"/>
        </w:rPr>
        <w:t>the</w:t>
      </w:r>
      <w:r w:rsidR="00BD376D" w:rsidRPr="002A0DB7">
        <w:rPr>
          <w:rFonts w:hint="eastAsia"/>
          <w:lang w:eastAsia="zh-CN"/>
        </w:rPr>
        <w:t xml:space="preserve"> margin</w:t>
      </w:r>
      <w:r w:rsidR="002A0DB7">
        <w:rPr>
          <w:rFonts w:hint="eastAsia"/>
          <w:lang w:eastAsia="zh-CN"/>
        </w:rPr>
        <w:t xml:space="preserve">s for different TEGs can bedifferent within one </w:t>
      </w:r>
      <w:r w:rsidR="00BD376D" w:rsidRPr="002A0DB7">
        <w:rPr>
          <w:rFonts w:hint="eastAsia"/>
          <w:lang w:eastAsia="zh-CN"/>
        </w:rPr>
        <w:t xml:space="preserve"> </w:t>
      </w:r>
      <w:r w:rsidR="002A0DB7">
        <w:rPr>
          <w:rFonts w:hint="eastAsia"/>
          <w:lang w:eastAsia="zh-CN"/>
        </w:rPr>
        <w:t xml:space="preserve">measurement report. </w:t>
      </w:r>
      <w:r w:rsidR="0052620A">
        <w:rPr>
          <w:lang w:eastAsia="zh-CN"/>
        </w:rPr>
        <w:t>T</w:t>
      </w:r>
      <w:r w:rsidR="0052620A">
        <w:rPr>
          <w:rFonts w:hint="eastAsia"/>
          <w:lang w:eastAsia="zh-CN"/>
        </w:rPr>
        <w:t xml:space="preserve">he other one is how to choose the margin. </w:t>
      </w:r>
      <w:r w:rsidR="00557A3B">
        <w:rPr>
          <w:lang w:eastAsia="zh-CN"/>
        </w:rPr>
        <w:t>T</w:t>
      </w:r>
      <w:r w:rsidR="00557A3B">
        <w:rPr>
          <w:rFonts w:hint="eastAsia"/>
          <w:lang w:eastAsia="zh-CN"/>
        </w:rPr>
        <w:t xml:space="preserve">he difference between option </w:t>
      </w:r>
      <w:r w:rsidR="00697150">
        <w:rPr>
          <w:rFonts w:hint="eastAsia"/>
          <w:lang w:eastAsia="zh-CN"/>
        </w:rPr>
        <w:t>A</w:t>
      </w:r>
      <w:r w:rsidR="00557A3B">
        <w:rPr>
          <w:rFonts w:hint="eastAsia"/>
          <w:lang w:eastAsia="zh-CN"/>
        </w:rPr>
        <w:t xml:space="preserve"> and other two options is to allow different margins for different TEG. </w:t>
      </w:r>
      <w:r w:rsidR="00557A3B">
        <w:rPr>
          <w:lang w:eastAsia="zh-CN"/>
        </w:rPr>
        <w:t>W</w:t>
      </w:r>
      <w:r w:rsidR="00557A3B">
        <w:rPr>
          <w:rFonts w:hint="eastAsia"/>
          <w:lang w:eastAsia="zh-CN"/>
        </w:rPr>
        <w:t>e understand it is up to UE/TRP implementation b</w:t>
      </w:r>
      <w:r w:rsidR="005A00BB">
        <w:rPr>
          <w:rFonts w:hint="eastAsia"/>
          <w:lang w:eastAsia="zh-CN"/>
        </w:rPr>
        <w:t xml:space="preserve">ut there is no </w:t>
      </w:r>
      <w:r w:rsidR="008E7BA8">
        <w:rPr>
          <w:rFonts w:hint="eastAsia"/>
          <w:lang w:eastAsia="zh-CN"/>
        </w:rPr>
        <w:t xml:space="preserve">clear </w:t>
      </w:r>
      <w:r w:rsidR="005A00BB">
        <w:rPr>
          <w:rFonts w:hint="eastAsia"/>
          <w:lang w:eastAsia="zh-CN"/>
        </w:rPr>
        <w:t>benefit for the implementation in option 1</w:t>
      </w:r>
      <w:r w:rsidR="0014595C">
        <w:rPr>
          <w:rFonts w:hint="eastAsia"/>
          <w:lang w:eastAsia="zh-CN"/>
        </w:rPr>
        <w:t xml:space="preserve"> while more indication efforts are needed</w:t>
      </w:r>
      <w:r w:rsidR="00970A3E">
        <w:rPr>
          <w:rFonts w:hint="eastAsia"/>
          <w:lang w:eastAsia="zh-CN"/>
        </w:rPr>
        <w:t xml:space="preserve">. </w:t>
      </w:r>
      <w:r w:rsidR="003717C7">
        <w:rPr>
          <w:lang w:eastAsia="zh-CN"/>
        </w:rPr>
        <w:t>T</w:t>
      </w:r>
      <w:r w:rsidR="003717C7">
        <w:rPr>
          <w:rFonts w:hint="eastAsia"/>
          <w:lang w:eastAsia="zh-CN"/>
        </w:rPr>
        <w:t xml:space="preserve">o simplify the requirements, </w:t>
      </w:r>
      <w:r w:rsidR="0014595C">
        <w:rPr>
          <w:rFonts w:hint="eastAsia"/>
          <w:lang w:eastAsia="zh-CN"/>
        </w:rPr>
        <w:t xml:space="preserve">we prefer to use the same margin </w:t>
      </w:r>
      <w:r w:rsidR="0026248B">
        <w:rPr>
          <w:rFonts w:hint="eastAsia"/>
          <w:lang w:eastAsia="zh-CN"/>
        </w:rPr>
        <w:t xml:space="preserve">for all the TEGs. </w:t>
      </w:r>
    </w:p>
    <w:p w14:paraId="4CF75D48" w14:textId="4BDD5644" w:rsidR="00697150" w:rsidRPr="002A596B" w:rsidRDefault="00697150" w:rsidP="00A55108">
      <w:pPr>
        <w:spacing w:beforeLines="50" w:before="120" w:after="120"/>
        <w:rPr>
          <w:lang w:eastAsia="zh-CN"/>
        </w:rPr>
      </w:pPr>
      <w:r>
        <w:rPr>
          <w:lang w:eastAsia="zh-CN"/>
        </w:rPr>
        <w:t>T</w:t>
      </w:r>
      <w:r>
        <w:rPr>
          <w:rFonts w:hint="eastAsia"/>
          <w:lang w:eastAsia="zh-CN"/>
        </w:rPr>
        <w:t xml:space="preserve">hen for option </w:t>
      </w:r>
      <w:r w:rsidR="00D519CD">
        <w:rPr>
          <w:rFonts w:hint="eastAsia"/>
          <w:lang w:eastAsia="zh-CN"/>
        </w:rPr>
        <w:t>C</w:t>
      </w:r>
      <w:r>
        <w:rPr>
          <w:rFonts w:hint="eastAsia"/>
          <w:lang w:eastAsia="zh-CN"/>
        </w:rPr>
        <w:t xml:space="preserve"> and </w:t>
      </w:r>
      <w:r w:rsidR="00D519CD">
        <w:rPr>
          <w:rFonts w:hint="eastAsia"/>
          <w:lang w:eastAsia="zh-CN"/>
        </w:rPr>
        <w:t>option D, the difference is how to choose the margin</w:t>
      </w:r>
      <w:r w:rsidR="004715EA">
        <w:rPr>
          <w:rFonts w:hint="eastAsia"/>
          <w:lang w:eastAsia="zh-CN"/>
        </w:rPr>
        <w:t xml:space="preserve"> for all the TEGs. </w:t>
      </w:r>
      <w:r w:rsidR="004715EA">
        <w:rPr>
          <w:lang w:eastAsia="zh-CN"/>
        </w:rPr>
        <w:t>O</w:t>
      </w:r>
      <w:r w:rsidR="004715EA">
        <w:rPr>
          <w:rFonts w:hint="eastAsia"/>
          <w:lang w:eastAsia="zh-CN"/>
        </w:rPr>
        <w:t xml:space="preserve">ption C is to request UE/TRP to report the margin to LMF while option D is to request LMF to indicate the margin to UE/TRP. </w:t>
      </w:r>
      <w:r w:rsidR="00421B16">
        <w:rPr>
          <w:lang w:eastAsia="zh-CN"/>
        </w:rPr>
        <w:t>I</w:t>
      </w:r>
      <w:r w:rsidR="00421B16">
        <w:rPr>
          <w:rFonts w:hint="eastAsia"/>
          <w:lang w:eastAsia="zh-CN"/>
        </w:rPr>
        <w:t xml:space="preserve">n our understanding, this margin is related to UE/TRP implementation and should be decided by UE/TRP. </w:t>
      </w:r>
      <w:r w:rsidR="005653E4">
        <w:rPr>
          <w:lang w:eastAsia="zh-CN"/>
        </w:rPr>
        <w:t>C</w:t>
      </w:r>
      <w:r w:rsidR="005653E4">
        <w:rPr>
          <w:rFonts w:hint="eastAsia"/>
          <w:lang w:eastAsia="zh-CN"/>
        </w:rPr>
        <w:t>onsidering the positioning demand from LMF, we can accept a compromise approach that LMF</w:t>
      </w:r>
      <w:r w:rsidR="0024501F">
        <w:rPr>
          <w:rFonts w:hint="eastAsia"/>
          <w:lang w:eastAsia="zh-CN"/>
        </w:rPr>
        <w:t xml:space="preserve"> indicate a</w:t>
      </w:r>
      <w:r w:rsidR="0054247F">
        <w:rPr>
          <w:rFonts w:hint="eastAsia"/>
          <w:lang w:eastAsia="zh-CN"/>
        </w:rPr>
        <w:t>n</w:t>
      </w:r>
      <w:r w:rsidR="0024501F">
        <w:rPr>
          <w:rFonts w:hint="eastAsia"/>
          <w:lang w:eastAsia="zh-CN"/>
        </w:rPr>
        <w:t xml:space="preserve"> expected value to UE/TRP based on the demand and UE/TRP report a used value not smaller </w:t>
      </w:r>
      <w:r w:rsidR="0054247F">
        <w:rPr>
          <w:rFonts w:hint="eastAsia"/>
          <w:lang w:eastAsia="zh-CN"/>
        </w:rPr>
        <w:t>than</w:t>
      </w:r>
      <w:r w:rsidR="0024501F">
        <w:rPr>
          <w:rFonts w:hint="eastAsia"/>
          <w:lang w:eastAsia="zh-CN"/>
        </w:rPr>
        <w:t xml:space="preserve"> the indicated value</w:t>
      </w:r>
      <w:r w:rsidR="00F55653">
        <w:rPr>
          <w:rFonts w:hint="eastAsia"/>
          <w:lang w:eastAsia="zh-CN"/>
        </w:rPr>
        <w:t xml:space="preserve"> based on its implementation</w:t>
      </w:r>
      <w:r w:rsidR="0024501F">
        <w:rPr>
          <w:rFonts w:hint="eastAsia"/>
          <w:lang w:eastAsia="zh-CN"/>
        </w:rPr>
        <w:t xml:space="preserve">. </w:t>
      </w:r>
      <w:r w:rsidR="00FA6F94" w:rsidRPr="002A596B">
        <w:rPr>
          <w:lang w:eastAsia="zh-CN"/>
        </w:rPr>
        <w:t>T</w:t>
      </w:r>
      <w:r w:rsidR="00FA6F94" w:rsidRPr="002A596B">
        <w:rPr>
          <w:rFonts w:hint="eastAsia"/>
          <w:lang w:eastAsia="zh-CN"/>
        </w:rPr>
        <w:t xml:space="preserve">his is the same approach as the determination of granularity in RSTD and UE Rx-Tx measurement report. </w:t>
      </w:r>
    </w:p>
    <w:p w14:paraId="370D229C" w14:textId="408EBC07" w:rsidR="001F2076" w:rsidRPr="002A596B" w:rsidRDefault="001F2076" w:rsidP="00A55108">
      <w:pPr>
        <w:spacing w:beforeLines="50" w:before="120" w:after="120"/>
        <w:rPr>
          <w:lang w:eastAsia="zh-CN"/>
        </w:rPr>
      </w:pPr>
      <w:r w:rsidRPr="002A596B">
        <w:rPr>
          <w:lang w:eastAsia="zh-CN"/>
        </w:rPr>
        <w:t>B</w:t>
      </w:r>
      <w:r w:rsidRPr="002A596B">
        <w:rPr>
          <w:rFonts w:hint="eastAsia"/>
          <w:lang w:eastAsia="zh-CN"/>
        </w:rPr>
        <w:t>ased on the discussion above, the</w:t>
      </w:r>
      <w:r w:rsidR="007B0BC9">
        <w:rPr>
          <w:rFonts w:hint="eastAsia"/>
          <w:lang w:eastAsia="zh-CN"/>
        </w:rPr>
        <w:t xml:space="preserve"> </w:t>
      </w:r>
      <w:r w:rsidRPr="002A596B">
        <w:rPr>
          <w:rFonts w:hint="eastAsia"/>
          <w:lang w:eastAsia="zh-CN"/>
        </w:rPr>
        <w:t xml:space="preserve">whole framework is defined as proposal 3. </w:t>
      </w:r>
    </w:p>
    <w:p w14:paraId="6C27C4FA" w14:textId="1FB8760A" w:rsidR="00AE1492" w:rsidRPr="002A596B" w:rsidRDefault="00AE1492" w:rsidP="00AE1492">
      <w:pPr>
        <w:spacing w:after="120" w:line="259" w:lineRule="auto"/>
        <w:rPr>
          <w:b/>
          <w:lang w:eastAsia="zh-CN"/>
        </w:rPr>
      </w:pPr>
      <w:r w:rsidRPr="002A596B">
        <w:rPr>
          <w:b/>
          <w:lang w:eastAsia="zh-CN"/>
        </w:rPr>
        <w:t>P</w:t>
      </w:r>
      <w:r w:rsidRPr="002A596B">
        <w:rPr>
          <w:rFonts w:hint="eastAsia"/>
          <w:b/>
          <w:lang w:eastAsia="zh-CN"/>
        </w:rPr>
        <w:t xml:space="preserve">roposal 1: Define </w:t>
      </w:r>
      <w:r w:rsidR="00580F65" w:rsidRPr="002A596B">
        <w:rPr>
          <w:rFonts w:hint="eastAsia"/>
          <w:b/>
          <w:lang w:eastAsia="zh-CN"/>
        </w:rPr>
        <w:t>the same margin for all</w:t>
      </w:r>
      <w:r w:rsidR="00A85B8F" w:rsidRPr="002A596B">
        <w:rPr>
          <w:rFonts w:hint="eastAsia"/>
          <w:b/>
          <w:lang w:eastAsia="zh-CN"/>
        </w:rPr>
        <w:t xml:space="preserve"> TEGs</w:t>
      </w:r>
      <w:r w:rsidR="00643B72" w:rsidRPr="002A596B">
        <w:rPr>
          <w:rFonts w:hint="eastAsia"/>
          <w:b/>
          <w:lang w:eastAsia="zh-CN"/>
        </w:rPr>
        <w:t xml:space="preserve"> per UE/</w:t>
      </w:r>
      <w:r w:rsidRPr="002A596B">
        <w:rPr>
          <w:rFonts w:hint="eastAsia"/>
          <w:b/>
          <w:lang w:eastAsia="zh-CN"/>
        </w:rPr>
        <w:t xml:space="preserve">TRP. </w:t>
      </w:r>
    </w:p>
    <w:p w14:paraId="677DAEF8" w14:textId="77777777" w:rsidR="0054247F" w:rsidRPr="002A596B" w:rsidRDefault="0054247F" w:rsidP="0054247F">
      <w:pPr>
        <w:spacing w:after="120" w:line="259" w:lineRule="auto"/>
        <w:rPr>
          <w:b/>
          <w:lang w:eastAsia="zh-CN"/>
        </w:rPr>
      </w:pPr>
      <w:r w:rsidRPr="002A596B">
        <w:rPr>
          <w:b/>
          <w:lang w:eastAsia="zh-CN"/>
        </w:rPr>
        <w:t>P</w:t>
      </w:r>
      <w:r w:rsidRPr="002A596B">
        <w:rPr>
          <w:rFonts w:hint="eastAsia"/>
          <w:b/>
          <w:lang w:eastAsia="zh-CN"/>
        </w:rPr>
        <w:t xml:space="preserve">roposal 2: The margin associated with all TEGs per UE/TRP can be choosen according to the following approach: </w:t>
      </w:r>
    </w:p>
    <w:p w14:paraId="15186183" w14:textId="77777777" w:rsidR="0054247F" w:rsidRPr="002A596B" w:rsidRDefault="0054247F" w:rsidP="0054247F">
      <w:pPr>
        <w:pStyle w:val="af8"/>
        <w:numPr>
          <w:ilvl w:val="1"/>
          <w:numId w:val="35"/>
        </w:numPr>
        <w:spacing w:after="120" w:line="259" w:lineRule="auto"/>
        <w:ind w:firstLineChars="0"/>
        <w:rPr>
          <w:b/>
          <w:sz w:val="20"/>
          <w:szCs w:val="20"/>
        </w:rPr>
      </w:pPr>
      <w:r w:rsidRPr="002A596B">
        <w:rPr>
          <w:rFonts w:hint="eastAsia"/>
          <w:b/>
          <w:sz w:val="20"/>
          <w:szCs w:val="20"/>
        </w:rPr>
        <w:t>LMF indicate an expected margin value to UE/TRP based on the demand</w:t>
      </w:r>
    </w:p>
    <w:p w14:paraId="536305CB" w14:textId="6E67D0AA" w:rsidR="0054247F" w:rsidRPr="002A596B" w:rsidRDefault="0054247F" w:rsidP="0054247F">
      <w:pPr>
        <w:pStyle w:val="af8"/>
        <w:numPr>
          <w:ilvl w:val="1"/>
          <w:numId w:val="35"/>
        </w:numPr>
        <w:spacing w:after="120" w:line="259" w:lineRule="auto"/>
        <w:ind w:firstLineChars="0"/>
        <w:rPr>
          <w:b/>
          <w:sz w:val="20"/>
          <w:szCs w:val="20"/>
        </w:rPr>
      </w:pPr>
      <w:r w:rsidRPr="002A596B">
        <w:rPr>
          <w:rFonts w:hint="eastAsia"/>
          <w:b/>
          <w:sz w:val="20"/>
          <w:szCs w:val="20"/>
        </w:rPr>
        <w:t xml:space="preserve">UE/TRP report a used </w:t>
      </w:r>
      <w:r w:rsidR="00A1220D" w:rsidRPr="002A596B">
        <w:rPr>
          <w:rFonts w:hint="eastAsia"/>
          <w:b/>
          <w:sz w:val="20"/>
          <w:szCs w:val="20"/>
        </w:rPr>
        <w:t xml:space="preserve">margin </w:t>
      </w:r>
      <w:r w:rsidRPr="002A596B">
        <w:rPr>
          <w:rFonts w:hint="eastAsia"/>
          <w:b/>
          <w:sz w:val="20"/>
          <w:szCs w:val="20"/>
        </w:rPr>
        <w:t>value which is not smaller than the indicated value based on its implementation</w:t>
      </w:r>
    </w:p>
    <w:p w14:paraId="441F356C" w14:textId="15CA2B61" w:rsidR="0054247F" w:rsidRPr="002A596B" w:rsidRDefault="001F2076" w:rsidP="00AE1492">
      <w:pPr>
        <w:spacing w:after="120" w:line="259" w:lineRule="auto"/>
        <w:rPr>
          <w:b/>
          <w:lang w:eastAsia="zh-CN"/>
        </w:rPr>
      </w:pPr>
      <w:r w:rsidRPr="002A596B">
        <w:rPr>
          <w:b/>
          <w:lang w:eastAsia="zh-CN"/>
        </w:rPr>
        <w:t>P</w:t>
      </w:r>
      <w:r w:rsidRPr="002A596B">
        <w:rPr>
          <w:rFonts w:hint="eastAsia"/>
          <w:b/>
          <w:lang w:eastAsia="zh-CN"/>
        </w:rPr>
        <w:t xml:space="preserve">roposal 3: </w:t>
      </w:r>
      <w:r w:rsidR="00E22168" w:rsidRPr="002A596B">
        <w:rPr>
          <w:rFonts w:hint="eastAsia"/>
          <w:b/>
          <w:lang w:eastAsia="zh-CN"/>
        </w:rPr>
        <w:t>The Rx TEG framework</w:t>
      </w:r>
      <w:r w:rsidR="00993CD5" w:rsidRPr="002A596B">
        <w:rPr>
          <w:rFonts w:hint="eastAsia"/>
          <w:b/>
          <w:lang w:eastAsia="zh-CN"/>
        </w:rPr>
        <w:t xml:space="preserve"> is defined as below: </w:t>
      </w:r>
    </w:p>
    <w:p w14:paraId="43210F07" w14:textId="77777777" w:rsidR="00E22168" w:rsidRPr="002A596B" w:rsidRDefault="00E22168" w:rsidP="00E22168">
      <w:pPr>
        <w:pStyle w:val="af8"/>
        <w:widowControl/>
        <w:numPr>
          <w:ilvl w:val="0"/>
          <w:numId w:val="32"/>
        </w:numPr>
        <w:spacing w:before="0" w:after="120" w:line="240" w:lineRule="auto"/>
        <w:ind w:firstLineChars="0"/>
        <w:jc w:val="left"/>
        <w:rPr>
          <w:b/>
          <w:bCs/>
          <w:sz w:val="20"/>
          <w:szCs w:val="20"/>
        </w:rPr>
      </w:pPr>
      <w:r w:rsidRPr="002A596B">
        <w:rPr>
          <w:rFonts w:eastAsiaTheme="minorEastAsia"/>
          <w:b/>
          <w:bCs/>
          <w:sz w:val="20"/>
          <w:szCs w:val="20"/>
        </w:rPr>
        <w:t>S</w:t>
      </w:r>
      <w:r w:rsidRPr="002A596B">
        <w:rPr>
          <w:rFonts w:eastAsiaTheme="minorEastAsia" w:hint="eastAsia"/>
          <w:b/>
          <w:bCs/>
          <w:sz w:val="20"/>
          <w:szCs w:val="20"/>
        </w:rPr>
        <w:t xml:space="preserve">tep #1: RAN4 define multiple candidate values {TE1, TE2, </w:t>
      </w:r>
      <w:r w:rsidRPr="002A596B">
        <w:rPr>
          <w:rFonts w:eastAsiaTheme="minorEastAsia"/>
          <w:b/>
          <w:bCs/>
          <w:sz w:val="20"/>
          <w:szCs w:val="20"/>
        </w:rPr>
        <w:t>…</w:t>
      </w:r>
      <w:r w:rsidRPr="002A596B">
        <w:rPr>
          <w:rFonts w:eastAsiaTheme="minorEastAsia" w:hint="eastAsia"/>
          <w:b/>
          <w:bCs/>
          <w:sz w:val="20"/>
          <w:szCs w:val="20"/>
        </w:rPr>
        <w:t xml:space="preserve">} in the spec. </w:t>
      </w:r>
    </w:p>
    <w:p w14:paraId="664A6106" w14:textId="77777777" w:rsidR="00E22168" w:rsidRPr="002A596B" w:rsidRDefault="00E22168" w:rsidP="00E22168">
      <w:pPr>
        <w:pStyle w:val="af8"/>
        <w:widowControl/>
        <w:numPr>
          <w:ilvl w:val="0"/>
          <w:numId w:val="32"/>
        </w:numPr>
        <w:spacing w:before="0" w:after="120" w:line="240" w:lineRule="auto"/>
        <w:ind w:firstLineChars="0"/>
        <w:jc w:val="left"/>
        <w:rPr>
          <w:b/>
          <w:bCs/>
          <w:sz w:val="20"/>
          <w:szCs w:val="20"/>
        </w:rPr>
      </w:pPr>
      <w:r w:rsidRPr="002A596B">
        <w:rPr>
          <w:rFonts w:eastAsiaTheme="minorEastAsia"/>
          <w:b/>
          <w:bCs/>
          <w:sz w:val="20"/>
          <w:szCs w:val="20"/>
        </w:rPr>
        <w:t>S</w:t>
      </w:r>
      <w:r w:rsidRPr="002A596B">
        <w:rPr>
          <w:rFonts w:eastAsiaTheme="minorEastAsia" w:hint="eastAsia"/>
          <w:b/>
          <w:bCs/>
          <w:sz w:val="20"/>
          <w:szCs w:val="20"/>
        </w:rPr>
        <w:t xml:space="preserve">tep #2: UE/TRP has multiple Rx TEGs (TEG#1, TEG#2, </w:t>
      </w:r>
      <w:r w:rsidRPr="002A596B">
        <w:rPr>
          <w:rFonts w:eastAsiaTheme="minorEastAsia"/>
          <w:b/>
          <w:bCs/>
          <w:sz w:val="20"/>
          <w:szCs w:val="20"/>
        </w:rPr>
        <w:t>…</w:t>
      </w:r>
      <w:r w:rsidRPr="002A596B">
        <w:rPr>
          <w:rFonts w:eastAsiaTheme="minorEastAsia" w:hint="eastAsia"/>
          <w:b/>
          <w:bCs/>
          <w:sz w:val="20"/>
          <w:szCs w:val="20"/>
        </w:rPr>
        <w:t>)</w:t>
      </w:r>
      <w:r w:rsidRPr="002A596B">
        <w:rPr>
          <w:rFonts w:hint="eastAsia"/>
          <w:b/>
          <w:bCs/>
          <w:sz w:val="20"/>
          <w:szCs w:val="20"/>
        </w:rPr>
        <w:t xml:space="preserve"> </w:t>
      </w:r>
      <w:r w:rsidRPr="002A596B">
        <w:rPr>
          <w:rFonts w:eastAsiaTheme="minorEastAsia" w:hint="eastAsia"/>
          <w:b/>
          <w:bCs/>
          <w:sz w:val="20"/>
          <w:szCs w:val="20"/>
        </w:rPr>
        <w:t>associated with the same value  M, which means the timing error difference between the measurements within the same Rx TEG is within the margin M.</w:t>
      </w:r>
      <w:r w:rsidRPr="002A596B">
        <w:rPr>
          <w:rFonts w:hint="eastAsia"/>
          <w:b/>
          <w:bCs/>
          <w:sz w:val="20"/>
          <w:szCs w:val="20"/>
        </w:rPr>
        <w:t xml:space="preserve"> </w:t>
      </w:r>
    </w:p>
    <w:p w14:paraId="4E790915" w14:textId="77777777" w:rsidR="00E22168" w:rsidRPr="002A596B" w:rsidRDefault="00E22168" w:rsidP="00E22168">
      <w:pPr>
        <w:pStyle w:val="af8"/>
        <w:widowControl/>
        <w:numPr>
          <w:ilvl w:val="1"/>
          <w:numId w:val="32"/>
        </w:numPr>
        <w:spacing w:before="0" w:after="120" w:line="240" w:lineRule="auto"/>
        <w:ind w:firstLineChars="0"/>
        <w:jc w:val="left"/>
        <w:rPr>
          <w:b/>
          <w:bCs/>
          <w:sz w:val="20"/>
          <w:szCs w:val="20"/>
        </w:rPr>
      </w:pPr>
      <w:r w:rsidRPr="002A596B">
        <w:rPr>
          <w:rFonts w:eastAsiaTheme="minorEastAsia" w:hint="eastAsia"/>
          <w:b/>
          <w:bCs/>
          <w:sz w:val="20"/>
          <w:szCs w:val="20"/>
        </w:rPr>
        <w:t xml:space="preserve">M is selected from {TE1, TE2, </w:t>
      </w:r>
      <w:r w:rsidRPr="002A596B">
        <w:rPr>
          <w:rFonts w:eastAsiaTheme="minorEastAsia"/>
          <w:b/>
          <w:bCs/>
          <w:sz w:val="20"/>
          <w:szCs w:val="20"/>
        </w:rPr>
        <w:t>…</w:t>
      </w:r>
      <w:r w:rsidRPr="002A596B">
        <w:rPr>
          <w:rFonts w:eastAsiaTheme="minorEastAsia" w:hint="eastAsia"/>
          <w:b/>
          <w:bCs/>
          <w:sz w:val="20"/>
          <w:szCs w:val="20"/>
        </w:rPr>
        <w:t>}</w:t>
      </w:r>
    </w:p>
    <w:p w14:paraId="07EEF09F" w14:textId="503AD641" w:rsidR="00993CD5" w:rsidRPr="002A596B" w:rsidRDefault="00993CD5" w:rsidP="00993CD5">
      <w:pPr>
        <w:pStyle w:val="af8"/>
        <w:widowControl/>
        <w:numPr>
          <w:ilvl w:val="0"/>
          <w:numId w:val="32"/>
        </w:numPr>
        <w:spacing w:before="0" w:after="120" w:line="240" w:lineRule="auto"/>
        <w:ind w:firstLineChars="0"/>
        <w:jc w:val="left"/>
        <w:rPr>
          <w:rFonts w:eastAsiaTheme="minorEastAsia"/>
          <w:b/>
          <w:bCs/>
          <w:sz w:val="20"/>
          <w:szCs w:val="20"/>
        </w:rPr>
      </w:pPr>
      <w:r w:rsidRPr="002A596B">
        <w:rPr>
          <w:rFonts w:eastAsiaTheme="minorEastAsia"/>
          <w:b/>
          <w:bCs/>
          <w:sz w:val="20"/>
          <w:szCs w:val="20"/>
        </w:rPr>
        <w:t>S</w:t>
      </w:r>
      <w:r w:rsidRPr="002A596B">
        <w:rPr>
          <w:rFonts w:eastAsiaTheme="minorEastAsia" w:hint="eastAsia"/>
          <w:b/>
          <w:bCs/>
          <w:sz w:val="20"/>
          <w:szCs w:val="20"/>
        </w:rPr>
        <w:t xml:space="preserve">tep #3: LMF indicate an expected margin value to UE/TRP based on the demand and UE/TRP report </w:t>
      </w:r>
      <w:r w:rsidR="008873B2" w:rsidRPr="002A596B">
        <w:rPr>
          <w:rFonts w:eastAsiaTheme="minorEastAsia" w:hint="eastAsia"/>
          <w:b/>
          <w:bCs/>
          <w:sz w:val="20"/>
          <w:szCs w:val="20"/>
        </w:rPr>
        <w:t>the</w:t>
      </w:r>
      <w:r w:rsidRPr="002A596B">
        <w:rPr>
          <w:rFonts w:eastAsiaTheme="minorEastAsia" w:hint="eastAsia"/>
          <w:b/>
          <w:bCs/>
          <w:sz w:val="20"/>
          <w:szCs w:val="20"/>
        </w:rPr>
        <w:t xml:space="preserve"> used margin value </w:t>
      </w:r>
      <w:r w:rsidR="008873B2" w:rsidRPr="002A596B">
        <w:rPr>
          <w:rFonts w:eastAsiaTheme="minorEastAsia" w:hint="eastAsia"/>
          <w:b/>
          <w:bCs/>
          <w:sz w:val="20"/>
          <w:szCs w:val="20"/>
        </w:rPr>
        <w:t xml:space="preserve">M </w:t>
      </w:r>
      <w:r w:rsidRPr="002A596B">
        <w:rPr>
          <w:rFonts w:eastAsiaTheme="minorEastAsia" w:hint="eastAsia"/>
          <w:b/>
          <w:bCs/>
          <w:sz w:val="20"/>
          <w:szCs w:val="20"/>
        </w:rPr>
        <w:t>which is not smaller than the indicated value based on its implementation</w:t>
      </w:r>
      <w:r w:rsidR="001C6067" w:rsidRPr="002A596B">
        <w:rPr>
          <w:rFonts w:eastAsiaTheme="minorEastAsia" w:hint="eastAsia"/>
          <w:b/>
          <w:bCs/>
          <w:sz w:val="20"/>
          <w:szCs w:val="20"/>
        </w:rPr>
        <w:t xml:space="preserve">. </w:t>
      </w:r>
    </w:p>
    <w:p w14:paraId="145E45AB" w14:textId="6A2368D9" w:rsidR="00E22168" w:rsidRPr="002A596B" w:rsidRDefault="00E22168" w:rsidP="00E22168">
      <w:pPr>
        <w:pStyle w:val="af8"/>
        <w:widowControl/>
        <w:numPr>
          <w:ilvl w:val="0"/>
          <w:numId w:val="32"/>
        </w:numPr>
        <w:spacing w:before="0" w:after="120" w:line="240" w:lineRule="auto"/>
        <w:ind w:firstLineChars="0"/>
        <w:jc w:val="left"/>
        <w:rPr>
          <w:b/>
          <w:bCs/>
          <w:sz w:val="20"/>
          <w:szCs w:val="20"/>
        </w:rPr>
      </w:pPr>
      <w:r w:rsidRPr="002A596B">
        <w:rPr>
          <w:rFonts w:eastAsiaTheme="minorEastAsia"/>
          <w:b/>
          <w:bCs/>
          <w:sz w:val="20"/>
          <w:szCs w:val="20"/>
        </w:rPr>
        <w:t>S</w:t>
      </w:r>
      <w:r w:rsidRPr="002A596B">
        <w:rPr>
          <w:rFonts w:eastAsiaTheme="minorEastAsia" w:hint="eastAsia"/>
          <w:b/>
          <w:bCs/>
          <w:sz w:val="20"/>
          <w:szCs w:val="20"/>
        </w:rPr>
        <w:t>tep #</w:t>
      </w:r>
      <w:r w:rsidR="00FE7AC8" w:rsidRPr="002A596B">
        <w:rPr>
          <w:rFonts w:eastAsiaTheme="minorEastAsia" w:hint="eastAsia"/>
          <w:b/>
          <w:bCs/>
          <w:sz w:val="20"/>
          <w:szCs w:val="20"/>
        </w:rPr>
        <w:t>4</w:t>
      </w:r>
      <w:r w:rsidRPr="002A596B">
        <w:rPr>
          <w:rFonts w:eastAsiaTheme="minorEastAsia" w:hint="eastAsia"/>
          <w:b/>
          <w:bCs/>
          <w:sz w:val="20"/>
          <w:szCs w:val="20"/>
        </w:rPr>
        <w:t xml:space="preserve">: UE/TRP reports </w:t>
      </w:r>
      <w:r w:rsidR="00BE5A3E" w:rsidRPr="002A596B">
        <w:rPr>
          <w:rFonts w:eastAsiaTheme="minorEastAsia" w:hint="eastAsia"/>
          <w:b/>
          <w:bCs/>
          <w:sz w:val="20"/>
          <w:szCs w:val="20"/>
        </w:rPr>
        <w:t xml:space="preserve">the measurement with associated </w:t>
      </w:r>
      <w:r w:rsidRPr="002A596B">
        <w:rPr>
          <w:rFonts w:eastAsiaTheme="minorEastAsia" w:hint="eastAsia"/>
          <w:b/>
          <w:bCs/>
          <w:sz w:val="20"/>
          <w:szCs w:val="20"/>
        </w:rPr>
        <w:t>Rx TEG ID</w:t>
      </w:r>
      <w:r w:rsidRPr="002A596B">
        <w:rPr>
          <w:rFonts w:hint="eastAsia"/>
          <w:b/>
          <w:bCs/>
          <w:sz w:val="20"/>
          <w:szCs w:val="20"/>
        </w:rPr>
        <w:t xml:space="preserve">. </w:t>
      </w:r>
    </w:p>
    <w:p w14:paraId="7FA37F31" w14:textId="4E0F8242" w:rsidR="00E22168" w:rsidRPr="002A596B" w:rsidRDefault="00E22168" w:rsidP="00E22168">
      <w:pPr>
        <w:pStyle w:val="af8"/>
        <w:widowControl/>
        <w:numPr>
          <w:ilvl w:val="0"/>
          <w:numId w:val="32"/>
        </w:numPr>
        <w:spacing w:before="0" w:after="120" w:line="240" w:lineRule="auto"/>
        <w:ind w:firstLineChars="0"/>
        <w:jc w:val="left"/>
        <w:rPr>
          <w:rFonts w:eastAsiaTheme="minorEastAsia"/>
          <w:b/>
          <w:bCs/>
          <w:sz w:val="20"/>
          <w:szCs w:val="20"/>
        </w:rPr>
      </w:pPr>
      <w:r w:rsidRPr="002A596B">
        <w:rPr>
          <w:rFonts w:eastAsiaTheme="minorEastAsia"/>
          <w:b/>
          <w:bCs/>
          <w:sz w:val="20"/>
          <w:szCs w:val="20"/>
        </w:rPr>
        <w:t>S</w:t>
      </w:r>
      <w:r w:rsidRPr="002A596B">
        <w:rPr>
          <w:rFonts w:eastAsiaTheme="minorEastAsia" w:hint="eastAsia"/>
          <w:b/>
          <w:bCs/>
          <w:sz w:val="20"/>
          <w:szCs w:val="20"/>
        </w:rPr>
        <w:t>tep #</w:t>
      </w:r>
      <w:r w:rsidR="00FE7AC8" w:rsidRPr="002A596B">
        <w:rPr>
          <w:rFonts w:eastAsiaTheme="minorEastAsia" w:hint="eastAsia"/>
          <w:b/>
          <w:bCs/>
          <w:sz w:val="20"/>
          <w:szCs w:val="20"/>
        </w:rPr>
        <w:t>5</w:t>
      </w:r>
      <w:r w:rsidRPr="002A596B">
        <w:rPr>
          <w:rFonts w:eastAsiaTheme="minorEastAsia" w:hint="eastAsia"/>
          <w:b/>
          <w:bCs/>
          <w:sz w:val="20"/>
          <w:szCs w:val="20"/>
        </w:rPr>
        <w:t xml:space="preserve">: The </w:t>
      </w:r>
      <w:r w:rsidRPr="002A596B">
        <w:rPr>
          <w:rFonts w:eastAsiaTheme="minorEastAsia"/>
          <w:b/>
          <w:bCs/>
          <w:sz w:val="20"/>
          <w:szCs w:val="20"/>
        </w:rPr>
        <w:t xml:space="preserve">applicability of </w:t>
      </w:r>
      <w:r w:rsidRPr="002A596B">
        <w:rPr>
          <w:rFonts w:eastAsiaTheme="minorEastAsia" w:hint="eastAsia"/>
          <w:b/>
          <w:bCs/>
          <w:sz w:val="20"/>
          <w:szCs w:val="20"/>
        </w:rPr>
        <w:t xml:space="preserve">reported </w:t>
      </w:r>
      <w:r w:rsidRPr="002A596B">
        <w:rPr>
          <w:rFonts w:eastAsiaTheme="minorEastAsia"/>
          <w:b/>
          <w:bCs/>
          <w:sz w:val="20"/>
          <w:szCs w:val="20"/>
        </w:rPr>
        <w:t xml:space="preserve">UE Rx TEG is limited to </w:t>
      </w:r>
      <w:r w:rsidRPr="002A596B">
        <w:rPr>
          <w:rFonts w:eastAsiaTheme="minorEastAsia" w:hint="eastAsia"/>
          <w:b/>
          <w:bCs/>
          <w:sz w:val="20"/>
          <w:szCs w:val="20"/>
        </w:rPr>
        <w:t xml:space="preserve">the </w:t>
      </w:r>
      <w:r w:rsidRPr="002A596B">
        <w:rPr>
          <w:rFonts w:eastAsiaTheme="minorEastAsia"/>
          <w:b/>
          <w:bCs/>
          <w:sz w:val="20"/>
          <w:szCs w:val="20"/>
        </w:rPr>
        <w:t>measurements contained within the measurement report in which the Rx TEG information is provided</w:t>
      </w:r>
      <w:r w:rsidRPr="002A596B">
        <w:rPr>
          <w:rFonts w:eastAsiaTheme="minorEastAsia" w:hint="eastAsia"/>
          <w:b/>
          <w:bCs/>
          <w:sz w:val="20"/>
          <w:szCs w:val="20"/>
        </w:rPr>
        <w:t xml:space="preserve">. </w:t>
      </w:r>
    </w:p>
    <w:p w14:paraId="3E538558" w14:textId="110DB749" w:rsidR="00E22168" w:rsidRPr="002A596B" w:rsidRDefault="00E22168" w:rsidP="00E22168">
      <w:pPr>
        <w:pStyle w:val="af8"/>
        <w:widowControl/>
        <w:numPr>
          <w:ilvl w:val="0"/>
          <w:numId w:val="32"/>
        </w:numPr>
        <w:spacing w:before="0" w:after="120" w:line="240" w:lineRule="auto"/>
        <w:ind w:firstLineChars="0"/>
        <w:jc w:val="left"/>
        <w:rPr>
          <w:rFonts w:eastAsiaTheme="minorEastAsia"/>
          <w:b/>
          <w:bCs/>
          <w:sz w:val="20"/>
          <w:szCs w:val="20"/>
        </w:rPr>
      </w:pPr>
      <w:r w:rsidRPr="002A596B">
        <w:rPr>
          <w:rFonts w:eastAsiaTheme="minorEastAsia"/>
          <w:b/>
          <w:bCs/>
          <w:sz w:val="20"/>
          <w:szCs w:val="20"/>
        </w:rPr>
        <w:t>S</w:t>
      </w:r>
      <w:r w:rsidRPr="002A596B">
        <w:rPr>
          <w:rFonts w:eastAsiaTheme="minorEastAsia" w:hint="eastAsia"/>
          <w:b/>
          <w:bCs/>
          <w:sz w:val="20"/>
          <w:szCs w:val="20"/>
        </w:rPr>
        <w:t>tep #</w:t>
      </w:r>
      <w:r w:rsidR="00FE7AC8" w:rsidRPr="002A596B">
        <w:rPr>
          <w:rFonts w:eastAsiaTheme="minorEastAsia" w:hint="eastAsia"/>
          <w:b/>
          <w:bCs/>
          <w:sz w:val="20"/>
          <w:szCs w:val="20"/>
        </w:rPr>
        <w:t>6</w:t>
      </w:r>
      <w:r w:rsidRPr="002A596B">
        <w:rPr>
          <w:rFonts w:eastAsiaTheme="minorEastAsia" w:hint="eastAsia"/>
          <w:b/>
          <w:bCs/>
          <w:sz w:val="20"/>
          <w:szCs w:val="20"/>
        </w:rPr>
        <w:t xml:space="preserve">: RRM accuracy requirements will be defined based on the different values {TE1, TE2, </w:t>
      </w:r>
      <w:r w:rsidRPr="002A596B">
        <w:rPr>
          <w:rFonts w:eastAsiaTheme="minorEastAsia"/>
          <w:b/>
          <w:bCs/>
          <w:sz w:val="20"/>
          <w:szCs w:val="20"/>
        </w:rPr>
        <w:t>…</w:t>
      </w:r>
      <w:r w:rsidRPr="002A596B">
        <w:rPr>
          <w:rFonts w:eastAsiaTheme="minorEastAsia" w:hint="eastAsia"/>
          <w:b/>
          <w:bCs/>
          <w:sz w:val="20"/>
          <w:szCs w:val="20"/>
        </w:rPr>
        <w:t xml:space="preserve">}. </w:t>
      </w:r>
    </w:p>
    <w:p w14:paraId="427570A9" w14:textId="0AF73505" w:rsidR="008D2720" w:rsidRPr="002A596B" w:rsidRDefault="00C048AF" w:rsidP="00AE1492">
      <w:pPr>
        <w:spacing w:after="120" w:line="259" w:lineRule="auto"/>
        <w:rPr>
          <w:rFonts w:eastAsiaTheme="minorEastAsia"/>
          <w:bCs/>
          <w:lang w:eastAsia="zh-CN"/>
        </w:rPr>
      </w:pPr>
      <w:r w:rsidRPr="002A596B">
        <w:rPr>
          <w:lang w:eastAsia="zh-CN"/>
        </w:rPr>
        <w:t>S</w:t>
      </w:r>
      <w:r w:rsidRPr="002A596B">
        <w:rPr>
          <w:rFonts w:hint="eastAsia"/>
          <w:lang w:eastAsia="zh-CN"/>
        </w:rPr>
        <w:t>o far our discussions are always based on Rx TEG, in last meeting, it was agreed to define timing error margins for UE/TRP Tx TEG and UE/TRP RxTx TEG</w:t>
      </w:r>
      <w:r w:rsidR="00622035" w:rsidRPr="002A596B">
        <w:rPr>
          <w:rFonts w:hint="eastAsia"/>
          <w:lang w:eastAsia="zh-CN"/>
        </w:rPr>
        <w:t xml:space="preserve">. </w:t>
      </w:r>
      <w:r w:rsidR="0076214D" w:rsidRPr="002A596B">
        <w:rPr>
          <w:lang w:eastAsia="zh-CN"/>
        </w:rPr>
        <w:t>I</w:t>
      </w:r>
      <w:r w:rsidR="0076214D" w:rsidRPr="002A596B">
        <w:rPr>
          <w:rFonts w:hint="eastAsia"/>
          <w:lang w:eastAsia="zh-CN"/>
        </w:rPr>
        <w:t xml:space="preserve">n our understanding, the same framework </w:t>
      </w:r>
      <w:r w:rsidR="0053757A" w:rsidRPr="002A596B">
        <w:rPr>
          <w:rFonts w:hint="eastAsia"/>
          <w:lang w:eastAsia="zh-CN"/>
        </w:rPr>
        <w:t xml:space="preserve">and </w:t>
      </w:r>
      <w:r w:rsidR="00EC10FB" w:rsidRPr="002A596B">
        <w:rPr>
          <w:rFonts w:hint="eastAsia"/>
          <w:lang w:eastAsia="zh-CN"/>
        </w:rPr>
        <w:t xml:space="preserve">candidate </w:t>
      </w:r>
      <w:r w:rsidR="0053757A" w:rsidRPr="002A596B">
        <w:rPr>
          <w:rFonts w:hint="eastAsia"/>
          <w:lang w:eastAsia="zh-CN"/>
        </w:rPr>
        <w:t xml:space="preserve">timing error margins </w:t>
      </w:r>
      <w:r w:rsidR="00EC10FB" w:rsidRPr="002A596B">
        <w:rPr>
          <w:rFonts w:hint="eastAsia"/>
          <w:lang w:eastAsia="zh-CN"/>
        </w:rPr>
        <w:t xml:space="preserve">as Rx TEG </w:t>
      </w:r>
      <w:r w:rsidR="0076214D" w:rsidRPr="002A596B">
        <w:rPr>
          <w:rFonts w:hint="eastAsia"/>
          <w:lang w:eastAsia="zh-CN"/>
        </w:rPr>
        <w:t>can be used</w:t>
      </w:r>
      <w:r w:rsidR="00FE56AD" w:rsidRPr="002A596B">
        <w:rPr>
          <w:rFonts w:hint="eastAsia"/>
          <w:lang w:eastAsia="zh-CN"/>
        </w:rPr>
        <w:t xml:space="preserve"> w</w:t>
      </w:r>
      <w:r w:rsidR="00F067B2" w:rsidRPr="002A596B">
        <w:rPr>
          <w:rFonts w:hint="eastAsia"/>
          <w:lang w:eastAsia="zh-CN"/>
        </w:rPr>
        <w:t xml:space="preserve">hich means the </w:t>
      </w:r>
      <w:r w:rsidR="00F067B2" w:rsidRPr="002A596B">
        <w:rPr>
          <w:rFonts w:eastAsiaTheme="minorEastAsia" w:hint="eastAsia"/>
          <w:bCs/>
          <w:lang w:eastAsia="zh-CN"/>
        </w:rPr>
        <w:t xml:space="preserve">candidate values {TE1, TE2, </w:t>
      </w:r>
      <w:r w:rsidR="00F067B2" w:rsidRPr="002A596B">
        <w:rPr>
          <w:rFonts w:eastAsiaTheme="minorEastAsia"/>
          <w:bCs/>
          <w:lang w:eastAsia="zh-CN"/>
        </w:rPr>
        <w:t>…</w:t>
      </w:r>
      <w:r w:rsidR="00F067B2" w:rsidRPr="002A596B">
        <w:rPr>
          <w:rFonts w:eastAsiaTheme="minorEastAsia" w:hint="eastAsia"/>
          <w:bCs/>
          <w:lang w:eastAsia="zh-CN"/>
        </w:rPr>
        <w:t xml:space="preserve">} defined in RAN4 spec is applied for </w:t>
      </w:r>
      <w:r w:rsidR="00F067B2" w:rsidRPr="002A596B">
        <w:rPr>
          <w:rFonts w:hint="eastAsia"/>
          <w:lang w:eastAsia="zh-CN"/>
        </w:rPr>
        <w:t>UE/TRP Rx TEG, Tx TEG and RxTx TEG.</w:t>
      </w:r>
      <w:r w:rsidR="00F067B2" w:rsidRPr="002A596B">
        <w:rPr>
          <w:rFonts w:eastAsiaTheme="minorEastAsia" w:hint="eastAsia"/>
          <w:bCs/>
          <w:lang w:eastAsia="zh-CN"/>
        </w:rPr>
        <w:t xml:space="preserve"> </w:t>
      </w:r>
    </w:p>
    <w:p w14:paraId="242B0021" w14:textId="3671D941" w:rsidR="00355D06" w:rsidRPr="002A596B" w:rsidRDefault="00355D06" w:rsidP="00AE1492">
      <w:pPr>
        <w:spacing w:after="120" w:line="259" w:lineRule="auto"/>
        <w:rPr>
          <w:lang w:eastAsia="zh-CN"/>
        </w:rPr>
      </w:pPr>
      <w:r w:rsidRPr="002A596B">
        <w:rPr>
          <w:lang w:eastAsia="zh-CN"/>
        </w:rPr>
        <w:t>I</w:t>
      </w:r>
      <w:r w:rsidRPr="002A596B">
        <w:rPr>
          <w:rFonts w:hint="eastAsia"/>
          <w:lang w:eastAsia="zh-CN"/>
        </w:rPr>
        <w:t xml:space="preserve">n last meeting, the time variation of Rx TEG was agreed by defining the applicability of reported Rx TEG ID and we think this can also be applied for UE/TRP Tx TEG and RxTx TEG. </w:t>
      </w:r>
    </w:p>
    <w:p w14:paraId="4B2A6E89" w14:textId="4EC82BD5" w:rsidR="001D6F76" w:rsidRPr="002A596B" w:rsidRDefault="003505B8" w:rsidP="00AE1492">
      <w:pPr>
        <w:spacing w:after="120" w:line="259" w:lineRule="auto"/>
        <w:rPr>
          <w:b/>
          <w:lang w:eastAsia="zh-CN"/>
        </w:rPr>
      </w:pPr>
      <w:r w:rsidRPr="002A596B">
        <w:rPr>
          <w:b/>
          <w:lang w:eastAsia="zh-CN"/>
        </w:rPr>
        <w:t>P</w:t>
      </w:r>
      <w:r w:rsidRPr="002A596B">
        <w:rPr>
          <w:rFonts w:hint="eastAsia"/>
          <w:b/>
          <w:lang w:eastAsia="zh-CN"/>
        </w:rPr>
        <w:t xml:space="preserve">roposal 4: </w:t>
      </w:r>
      <w:r w:rsidR="00F744BA" w:rsidRPr="002A596B">
        <w:rPr>
          <w:rFonts w:hint="eastAsia"/>
          <w:b/>
          <w:lang w:eastAsia="zh-CN"/>
        </w:rPr>
        <w:t xml:space="preserve">The </w:t>
      </w:r>
      <w:r w:rsidR="00F744BA" w:rsidRPr="002A596B">
        <w:rPr>
          <w:rFonts w:eastAsiaTheme="minorEastAsia" w:hint="eastAsia"/>
          <w:b/>
          <w:bCs/>
          <w:lang w:eastAsia="zh-CN"/>
        </w:rPr>
        <w:t xml:space="preserve">candidate values {TE1, TE2, </w:t>
      </w:r>
      <w:r w:rsidR="00F744BA" w:rsidRPr="002A596B">
        <w:rPr>
          <w:rFonts w:eastAsiaTheme="minorEastAsia"/>
          <w:b/>
          <w:bCs/>
          <w:lang w:eastAsia="zh-CN"/>
        </w:rPr>
        <w:t>…</w:t>
      </w:r>
      <w:r w:rsidR="00F744BA" w:rsidRPr="002A596B">
        <w:rPr>
          <w:rFonts w:eastAsiaTheme="minorEastAsia" w:hint="eastAsia"/>
          <w:b/>
          <w:bCs/>
          <w:lang w:eastAsia="zh-CN"/>
        </w:rPr>
        <w:t xml:space="preserve">} defined in RAN4 spec is applied for </w:t>
      </w:r>
      <w:r w:rsidR="00F744BA" w:rsidRPr="002A596B">
        <w:rPr>
          <w:rFonts w:hint="eastAsia"/>
          <w:b/>
          <w:lang w:eastAsia="zh-CN"/>
        </w:rPr>
        <w:t>UE/TRP Rx TEG, Tx TEG and RxTx TEG.</w:t>
      </w:r>
      <w:r w:rsidRPr="002A596B">
        <w:rPr>
          <w:rFonts w:hint="eastAsia"/>
          <w:b/>
          <w:lang w:eastAsia="zh-CN"/>
        </w:rPr>
        <w:t xml:space="preserve"> </w:t>
      </w:r>
    </w:p>
    <w:p w14:paraId="3F8FF4C8" w14:textId="4BD948CA" w:rsidR="00DB0388" w:rsidRPr="002A596B" w:rsidRDefault="00DB0388" w:rsidP="00AE1492">
      <w:pPr>
        <w:spacing w:after="120" w:line="259" w:lineRule="auto"/>
        <w:rPr>
          <w:b/>
          <w:lang w:eastAsia="zh-CN"/>
        </w:rPr>
      </w:pPr>
      <w:r w:rsidRPr="002A596B">
        <w:rPr>
          <w:b/>
          <w:lang w:eastAsia="zh-CN"/>
        </w:rPr>
        <w:t>P</w:t>
      </w:r>
      <w:r w:rsidRPr="002A596B">
        <w:rPr>
          <w:rFonts w:hint="eastAsia"/>
          <w:b/>
          <w:lang w:eastAsia="zh-CN"/>
        </w:rPr>
        <w:t xml:space="preserve">roposal 5: The </w:t>
      </w:r>
      <w:r w:rsidR="002F4860" w:rsidRPr="002A596B">
        <w:rPr>
          <w:rFonts w:eastAsiaTheme="minorEastAsia" w:hint="eastAsia"/>
          <w:b/>
          <w:bCs/>
          <w:lang w:eastAsia="zh-CN"/>
        </w:rPr>
        <w:t>applicability of reported UE Rx TEG</w:t>
      </w:r>
      <w:r w:rsidRPr="002A596B">
        <w:rPr>
          <w:rFonts w:eastAsiaTheme="minorEastAsia" w:hint="eastAsia"/>
          <w:b/>
          <w:bCs/>
          <w:lang w:eastAsia="zh-CN"/>
        </w:rPr>
        <w:t xml:space="preserve"> </w:t>
      </w:r>
      <w:r w:rsidR="00407A58" w:rsidRPr="002A596B">
        <w:rPr>
          <w:rFonts w:eastAsiaTheme="minorEastAsia" w:hint="eastAsia"/>
          <w:b/>
          <w:bCs/>
          <w:lang w:eastAsia="zh-CN"/>
        </w:rPr>
        <w:t xml:space="preserve">agreed in last meeting </w:t>
      </w:r>
      <w:r w:rsidR="002F4860" w:rsidRPr="002A596B">
        <w:rPr>
          <w:rFonts w:eastAsiaTheme="minorEastAsia" w:hint="eastAsia"/>
          <w:b/>
          <w:bCs/>
          <w:lang w:eastAsia="zh-CN"/>
        </w:rPr>
        <w:t>can be reused</w:t>
      </w:r>
      <w:r w:rsidRPr="002A596B">
        <w:rPr>
          <w:rFonts w:eastAsiaTheme="minorEastAsia" w:hint="eastAsia"/>
          <w:b/>
          <w:bCs/>
          <w:lang w:eastAsia="zh-CN"/>
        </w:rPr>
        <w:t xml:space="preserve"> for </w:t>
      </w:r>
      <w:r w:rsidRPr="002A596B">
        <w:rPr>
          <w:rFonts w:hint="eastAsia"/>
          <w:b/>
          <w:lang w:eastAsia="zh-CN"/>
        </w:rPr>
        <w:t>UE/TRP Tx TEG and RxTx TEG</w:t>
      </w:r>
      <w:r w:rsidR="00DA17FB" w:rsidRPr="002A596B">
        <w:rPr>
          <w:rFonts w:hint="eastAsia"/>
          <w:b/>
          <w:lang w:eastAsia="zh-CN"/>
        </w:rPr>
        <w:t xml:space="preserve"> i.e. </w:t>
      </w:r>
      <w:r w:rsidR="00407A58" w:rsidRPr="002A596B">
        <w:rPr>
          <w:b/>
          <w:lang w:eastAsia="zh-CN"/>
        </w:rPr>
        <w:t>The applicability of reported UE</w:t>
      </w:r>
      <w:r w:rsidR="00020934" w:rsidRPr="002A596B">
        <w:rPr>
          <w:rFonts w:hint="eastAsia"/>
          <w:b/>
          <w:lang w:eastAsia="zh-CN"/>
        </w:rPr>
        <w:t>/TRP</w:t>
      </w:r>
      <w:r w:rsidR="00407A58" w:rsidRPr="002A596B">
        <w:rPr>
          <w:b/>
          <w:lang w:eastAsia="zh-CN"/>
        </w:rPr>
        <w:t xml:space="preserve"> </w:t>
      </w:r>
      <w:r w:rsidR="00020934" w:rsidRPr="002A596B">
        <w:rPr>
          <w:rFonts w:hint="eastAsia"/>
          <w:b/>
          <w:lang w:eastAsia="zh-CN"/>
        </w:rPr>
        <w:t>Tx/RxTx</w:t>
      </w:r>
      <w:r w:rsidR="00407A58" w:rsidRPr="002A596B">
        <w:rPr>
          <w:b/>
          <w:lang w:eastAsia="zh-CN"/>
        </w:rPr>
        <w:t xml:space="preserve"> TEG is limited to the measurements contained within the measurement report in which the </w:t>
      </w:r>
      <w:r w:rsidR="00020934" w:rsidRPr="002A596B">
        <w:rPr>
          <w:rFonts w:hint="eastAsia"/>
          <w:b/>
          <w:lang w:eastAsia="zh-CN"/>
        </w:rPr>
        <w:t>Tx/RxTx</w:t>
      </w:r>
      <w:r w:rsidR="00020934" w:rsidRPr="002A596B">
        <w:rPr>
          <w:b/>
          <w:lang w:eastAsia="zh-CN"/>
        </w:rPr>
        <w:t xml:space="preserve"> TEG</w:t>
      </w:r>
      <w:r w:rsidR="00407A58" w:rsidRPr="002A596B">
        <w:rPr>
          <w:b/>
          <w:lang w:eastAsia="zh-CN"/>
        </w:rPr>
        <w:t xml:space="preserve"> information is provided. A</w:t>
      </w:r>
      <w:r w:rsidR="00407A58" w:rsidRPr="002A596B">
        <w:rPr>
          <w:rFonts w:hint="eastAsia"/>
          <w:b/>
          <w:lang w:eastAsia="zh-CN"/>
        </w:rPr>
        <w:t xml:space="preserve">nd </w:t>
      </w:r>
      <w:r w:rsidR="00407A58" w:rsidRPr="002A596B">
        <w:rPr>
          <w:b/>
          <w:lang w:eastAsia="zh-CN"/>
        </w:rPr>
        <w:t xml:space="preserve">it applies only to the measurements that are tagged with the corresponding </w:t>
      </w:r>
      <w:r w:rsidR="00020934" w:rsidRPr="002A596B">
        <w:rPr>
          <w:rFonts w:hint="eastAsia"/>
          <w:b/>
          <w:lang w:eastAsia="zh-CN"/>
        </w:rPr>
        <w:t>Tx/RxTx</w:t>
      </w:r>
      <w:r w:rsidR="00020934" w:rsidRPr="002A596B">
        <w:rPr>
          <w:b/>
          <w:lang w:eastAsia="zh-CN"/>
        </w:rPr>
        <w:t xml:space="preserve"> TEG</w:t>
      </w:r>
      <w:r w:rsidR="00407A58" w:rsidRPr="002A596B">
        <w:rPr>
          <w:b/>
          <w:lang w:eastAsia="zh-CN"/>
        </w:rPr>
        <w:t xml:space="preserve"> ID</w:t>
      </w:r>
      <w:r w:rsidRPr="002A596B">
        <w:rPr>
          <w:rFonts w:hint="eastAsia"/>
          <w:b/>
          <w:lang w:eastAsia="zh-CN"/>
        </w:rPr>
        <w:t xml:space="preserve">. </w:t>
      </w:r>
    </w:p>
    <w:p w14:paraId="18BF0DEE" w14:textId="79D47AC4" w:rsidR="00C921E5" w:rsidRPr="002A596B" w:rsidRDefault="00C921E5" w:rsidP="00AE1492">
      <w:pPr>
        <w:spacing w:after="120" w:line="259" w:lineRule="auto"/>
        <w:rPr>
          <w:lang w:eastAsia="zh-CN"/>
        </w:rPr>
      </w:pPr>
      <w:r w:rsidRPr="002A596B">
        <w:rPr>
          <w:lang w:eastAsia="zh-CN"/>
        </w:rPr>
        <w:t>I</w:t>
      </w:r>
      <w:r w:rsidRPr="002A596B">
        <w:rPr>
          <w:rFonts w:hint="eastAsia"/>
          <w:lang w:eastAsia="zh-CN"/>
        </w:rPr>
        <w:t>f the issues discussed above are settled</w:t>
      </w:r>
      <w:r w:rsidR="00545E57" w:rsidRPr="002A596B">
        <w:rPr>
          <w:rFonts w:hint="eastAsia"/>
          <w:lang w:eastAsia="zh-CN"/>
        </w:rPr>
        <w:t xml:space="preserve">, the conclusions should be informed to RAN1 and RAN2. </w:t>
      </w:r>
      <w:r w:rsidR="00B363EF" w:rsidRPr="002A596B">
        <w:rPr>
          <w:lang w:eastAsia="zh-CN"/>
        </w:rPr>
        <w:t>A</w:t>
      </w:r>
      <w:r w:rsidR="00B363EF" w:rsidRPr="002A596B">
        <w:rPr>
          <w:rFonts w:hint="eastAsia"/>
          <w:lang w:eastAsia="zh-CN"/>
        </w:rPr>
        <w:t xml:space="preserve"> draft LS is provided in Annex</w:t>
      </w:r>
      <w:r w:rsidR="006B1888" w:rsidRPr="002A596B">
        <w:rPr>
          <w:rFonts w:hint="eastAsia"/>
          <w:lang w:eastAsia="zh-CN"/>
        </w:rPr>
        <w:t xml:space="preserve"> based on our views. </w:t>
      </w:r>
    </w:p>
    <w:p w14:paraId="5E664425" w14:textId="1BE6C2E8" w:rsidR="007B5FDE" w:rsidRDefault="007B5FDE" w:rsidP="007B5FDE">
      <w:pPr>
        <w:pStyle w:val="2"/>
        <w:rPr>
          <w:lang w:val="en-US" w:eastAsia="zh-CN"/>
        </w:rPr>
      </w:pPr>
      <w:bookmarkStart w:id="8" w:name="OLE_LINK21"/>
      <w:bookmarkStart w:id="9" w:name="OLE_LINK22"/>
      <w:r>
        <w:rPr>
          <w:rFonts w:hint="eastAsia"/>
          <w:lang w:val="en-US" w:eastAsia="zh-CN"/>
        </w:rPr>
        <w:t>2.</w:t>
      </w:r>
      <w:r w:rsidR="00FF3982">
        <w:rPr>
          <w:rFonts w:hint="eastAsia"/>
          <w:lang w:val="en-US" w:eastAsia="zh-CN"/>
        </w:rPr>
        <w:t>3</w:t>
      </w:r>
      <w:r>
        <w:rPr>
          <w:rFonts w:hint="eastAsia"/>
          <w:lang w:val="en-US" w:eastAsia="zh-CN"/>
        </w:rPr>
        <w:t xml:space="preserve"> RRM requirements</w:t>
      </w:r>
    </w:p>
    <w:p w14:paraId="64C33EF2" w14:textId="77777777" w:rsidR="006A1C1B" w:rsidRDefault="00B51E06" w:rsidP="00400A1F">
      <w:pPr>
        <w:rPr>
          <w:lang w:val="en-US" w:eastAsia="zh-CN"/>
        </w:rPr>
      </w:pPr>
      <w:r>
        <w:rPr>
          <w:lang w:val="en-US" w:eastAsia="zh-CN"/>
        </w:rPr>
        <w:t>I</w:t>
      </w:r>
      <w:r>
        <w:rPr>
          <w:rFonts w:hint="eastAsia"/>
          <w:lang w:val="en-US" w:eastAsia="zh-CN"/>
        </w:rPr>
        <w:t xml:space="preserve">n last meeting, the </w:t>
      </w:r>
      <w:r w:rsidR="00E21D93">
        <w:rPr>
          <w:rFonts w:hint="eastAsia"/>
          <w:lang w:val="en-US" w:eastAsia="zh-CN"/>
        </w:rPr>
        <w:t xml:space="preserve">possible RRM requirements for UE/TRP Rx/Tx timing error mitigation </w:t>
      </w:r>
      <w:r w:rsidR="006A1C1B">
        <w:rPr>
          <w:rFonts w:hint="eastAsia"/>
          <w:lang w:val="en-US" w:eastAsia="zh-CN"/>
        </w:rPr>
        <w:t>was discussed and companies mentioned there may be impact on the core requirements due to the following RAN1 agreement:</w:t>
      </w:r>
    </w:p>
    <w:tbl>
      <w:tblPr>
        <w:tblStyle w:val="af3"/>
        <w:tblW w:w="0" w:type="auto"/>
        <w:tblLook w:val="04A0" w:firstRow="1" w:lastRow="0" w:firstColumn="1" w:lastColumn="0" w:noHBand="0" w:noVBand="1"/>
      </w:tblPr>
      <w:tblGrid>
        <w:gridCol w:w="9857"/>
      </w:tblGrid>
      <w:tr w:rsidR="006A1C1B" w14:paraId="1E754C4D" w14:textId="77777777" w:rsidTr="006A1C1B">
        <w:tc>
          <w:tcPr>
            <w:tcW w:w="9857" w:type="dxa"/>
          </w:tcPr>
          <w:p w14:paraId="4C852A1A" w14:textId="10E35E40" w:rsidR="006A1C1B" w:rsidRDefault="006A1C1B" w:rsidP="006A1C1B">
            <w:pPr>
              <w:spacing w:after="0"/>
              <w:rPr>
                <w:rFonts w:ascii="Times" w:eastAsiaTheme="minorEastAsia" w:hAnsi="Times" w:cs="Calibri"/>
                <w:lang w:eastAsia="zh-CN"/>
              </w:rPr>
            </w:pPr>
            <w:r w:rsidRPr="006A1C1B">
              <w:rPr>
                <w:rFonts w:ascii="Times" w:eastAsiaTheme="minorEastAsia" w:hAnsi="Times" w:cs="Calibri" w:hint="eastAsia"/>
                <w:highlight w:val="green"/>
                <w:lang w:eastAsia="zh-CN"/>
              </w:rPr>
              <w:lastRenderedPageBreak/>
              <w:t>RAN1 agreements:</w:t>
            </w:r>
            <w:r>
              <w:rPr>
                <w:rFonts w:ascii="Times" w:eastAsiaTheme="minorEastAsia" w:hAnsi="Times" w:cs="Calibri" w:hint="eastAsia"/>
                <w:lang w:eastAsia="zh-CN"/>
              </w:rPr>
              <w:t xml:space="preserve"> </w:t>
            </w:r>
          </w:p>
          <w:p w14:paraId="1E694CF9" w14:textId="77777777" w:rsidR="006A1C1B" w:rsidRPr="0000121E" w:rsidRDefault="006A1C1B" w:rsidP="006A1C1B">
            <w:pPr>
              <w:spacing w:after="0"/>
              <w:rPr>
                <w:rFonts w:ascii="Times" w:eastAsia="Calibri" w:hAnsi="Times" w:cs="Calibri"/>
              </w:rPr>
            </w:pPr>
            <w:r w:rsidRPr="0000121E">
              <w:rPr>
                <w:rFonts w:ascii="Times" w:eastAsia="Calibri" w:hAnsi="Times" w:cs="Calibri"/>
              </w:rPr>
              <w:t>Make the following modification on the previous agreement made in RAN#106bis-e:</w:t>
            </w:r>
          </w:p>
          <w:p w14:paraId="48BAB849" w14:textId="77777777" w:rsidR="006A1C1B" w:rsidRPr="00A53910" w:rsidRDefault="006A1C1B" w:rsidP="006A1C1B">
            <w:pPr>
              <w:numPr>
                <w:ilvl w:val="0"/>
                <w:numId w:val="18"/>
              </w:numPr>
              <w:overflowPunct w:val="0"/>
              <w:autoSpaceDE w:val="0"/>
              <w:autoSpaceDN w:val="0"/>
              <w:adjustRightInd w:val="0"/>
              <w:spacing w:after="0"/>
              <w:jc w:val="both"/>
              <w:textAlignment w:val="baseline"/>
              <w:rPr>
                <w:rFonts w:ascii="Times" w:eastAsia="Times New Roman" w:hAnsi="Times" w:cs="Calibri"/>
              </w:rPr>
            </w:pPr>
            <w:r w:rsidRPr="00A53910">
              <w:rPr>
                <w:rFonts w:ascii="Times" w:eastAsia="Times New Roman" w:hAnsi="Times" w:cs="Calibri"/>
              </w:rPr>
              <w:t>Subject to UE capability, support the LMF to request a UE to optionally measure the same DL PRS resource of a TRP with N different UE Rx TEGs and report the corresponding multiple RSTD measurements.</w:t>
            </w:r>
          </w:p>
          <w:p w14:paraId="3E3C9B77" w14:textId="77777777" w:rsidR="006A1C1B" w:rsidRPr="00A53910" w:rsidRDefault="006A1C1B" w:rsidP="006A1C1B">
            <w:pPr>
              <w:numPr>
                <w:ilvl w:val="2"/>
                <w:numId w:val="18"/>
              </w:numPr>
              <w:overflowPunct w:val="0"/>
              <w:autoSpaceDE w:val="0"/>
              <w:autoSpaceDN w:val="0"/>
              <w:adjustRightInd w:val="0"/>
              <w:spacing w:after="0"/>
              <w:jc w:val="both"/>
              <w:textAlignment w:val="baseline"/>
              <w:rPr>
                <w:rFonts w:ascii="Times" w:eastAsia="Times New Roman" w:hAnsi="Times" w:cs="Calibri"/>
                <w:color w:val="FF0000"/>
                <w:u w:val="single"/>
              </w:rPr>
            </w:pPr>
            <w:r w:rsidRPr="00A53910">
              <w:rPr>
                <w:rFonts w:ascii="Times" w:eastAsia="Times New Roman" w:hAnsi="Times" w:cs="Calibri"/>
              </w:rPr>
              <w:t>N=[2, 3, 4, 6, 8] </w:t>
            </w:r>
            <w:r w:rsidRPr="00A53910">
              <w:rPr>
                <w:rFonts w:ascii="Times" w:eastAsia="Times New Roman" w:hAnsi="Times" w:cs="Calibri"/>
                <w:strike/>
                <w:color w:val="FF0000"/>
              </w:rPr>
              <w:t>(FFS: other values),</w:t>
            </w:r>
            <w:r w:rsidRPr="00A53910">
              <w:rPr>
                <w:rFonts w:ascii="Times" w:eastAsia="Times New Roman" w:hAnsi="Times" w:cs="Calibri"/>
                <w:color w:val="FF0000"/>
              </w:rPr>
              <w:t> </w:t>
            </w:r>
            <w:r w:rsidRPr="00A53910">
              <w:rPr>
                <w:rFonts w:ascii="Times" w:eastAsia="Times New Roman" w:hAnsi="Times" w:cs="Calibri"/>
              </w:rPr>
              <w:t>where the maximum value of N depends on UE capability</w:t>
            </w:r>
            <w:r w:rsidRPr="00A53910">
              <w:rPr>
                <w:rFonts w:ascii="Times" w:eastAsia="Times New Roman" w:hAnsi="Times" w:cs="Calibri"/>
                <w:color w:val="FF0000"/>
                <w:u w:val="single"/>
              </w:rPr>
              <w:t>, and applies to all DL PRS positioning frequency layers</w:t>
            </w:r>
          </w:p>
          <w:p w14:paraId="362500FE" w14:textId="77777777" w:rsidR="006A1C1B" w:rsidRPr="00A53910" w:rsidRDefault="006A1C1B" w:rsidP="006A1C1B">
            <w:pPr>
              <w:numPr>
                <w:ilvl w:val="2"/>
                <w:numId w:val="18"/>
              </w:numPr>
              <w:overflowPunct w:val="0"/>
              <w:autoSpaceDE w:val="0"/>
              <w:autoSpaceDN w:val="0"/>
              <w:adjustRightInd w:val="0"/>
              <w:spacing w:after="0"/>
              <w:jc w:val="both"/>
              <w:textAlignment w:val="baseline"/>
              <w:rPr>
                <w:rFonts w:ascii="Times" w:eastAsia="Times New Roman" w:hAnsi="Times" w:cs="Calibri"/>
                <w:color w:val="FF0000"/>
                <w:u w:val="single"/>
              </w:rPr>
            </w:pPr>
            <w:r w:rsidRPr="00A53910">
              <w:rPr>
                <w:rFonts w:ascii="Times" w:eastAsia="Times New Roman" w:hAnsi="Times" w:cs="Calibri"/>
                <w:color w:val="FF0000"/>
                <w:u w:val="single"/>
              </w:rPr>
              <w:t>Note: If N is not explicitly included in the request, it is up to UE to determine the number of different UE Rx TEGs to measure the same DL PRS resource within its capability</w:t>
            </w:r>
          </w:p>
          <w:p w14:paraId="44A3E52B" w14:textId="77777777" w:rsidR="006A1C1B" w:rsidRPr="00A53910" w:rsidRDefault="006A1C1B" w:rsidP="006A1C1B">
            <w:pPr>
              <w:numPr>
                <w:ilvl w:val="1"/>
                <w:numId w:val="18"/>
              </w:numPr>
              <w:overflowPunct w:val="0"/>
              <w:autoSpaceDE w:val="0"/>
              <w:autoSpaceDN w:val="0"/>
              <w:adjustRightInd w:val="0"/>
              <w:spacing w:after="0"/>
              <w:jc w:val="both"/>
              <w:textAlignment w:val="baseline"/>
              <w:rPr>
                <w:rFonts w:ascii="Times" w:eastAsia="Times New Roman" w:hAnsi="Times" w:cs="Calibri"/>
              </w:rPr>
            </w:pPr>
            <w:r w:rsidRPr="00A53910">
              <w:rPr>
                <w:rFonts w:ascii="Times" w:eastAsia="Times New Roman" w:hAnsi="Times" w:cs="Calibri"/>
              </w:rPr>
              <w:t>The TRP can be either a “RSTD” reference TRP or a neighbour TRP</w:t>
            </w:r>
          </w:p>
          <w:p w14:paraId="5E9B74BE" w14:textId="77777777" w:rsidR="006A1C1B" w:rsidRPr="00A53910" w:rsidRDefault="006A1C1B" w:rsidP="006A1C1B">
            <w:pPr>
              <w:numPr>
                <w:ilvl w:val="1"/>
                <w:numId w:val="18"/>
              </w:numPr>
              <w:overflowPunct w:val="0"/>
              <w:autoSpaceDE w:val="0"/>
              <w:autoSpaceDN w:val="0"/>
              <w:adjustRightInd w:val="0"/>
              <w:spacing w:after="0"/>
              <w:jc w:val="both"/>
              <w:textAlignment w:val="baseline"/>
              <w:rPr>
                <w:rFonts w:ascii="Times" w:eastAsia="Times New Roman" w:hAnsi="Times" w:cs="Calibri"/>
              </w:rPr>
            </w:pPr>
            <w:r w:rsidRPr="00A53910">
              <w:rPr>
                <w:rFonts w:ascii="Times" w:eastAsia="Times New Roman" w:hAnsi="Times" w:cs="Calibri"/>
              </w:rPr>
              <w:t>FFS: details of the signalling, procedures, and UE capability</w:t>
            </w:r>
          </w:p>
          <w:p w14:paraId="0CDA79DD" w14:textId="77777777" w:rsidR="006A1C1B" w:rsidRPr="00A53910" w:rsidRDefault="006A1C1B" w:rsidP="006A1C1B">
            <w:pPr>
              <w:numPr>
                <w:ilvl w:val="1"/>
                <w:numId w:val="18"/>
              </w:numPr>
              <w:overflowPunct w:val="0"/>
              <w:autoSpaceDE w:val="0"/>
              <w:autoSpaceDN w:val="0"/>
              <w:adjustRightInd w:val="0"/>
              <w:spacing w:after="0"/>
              <w:jc w:val="both"/>
              <w:textAlignment w:val="baseline"/>
              <w:rPr>
                <w:rFonts w:ascii="Times" w:eastAsia="Times New Roman" w:hAnsi="Times" w:cs="Calibri"/>
              </w:rPr>
            </w:pPr>
            <w:r w:rsidRPr="00A53910">
              <w:rPr>
                <w:rFonts w:ascii="Times" w:eastAsia="Times New Roman" w:hAnsi="Times" w:cs="Calibri"/>
              </w:rPr>
              <w:t>The timestamps of the multiple RSTD measurements in the same measurement report can be the same or different.</w:t>
            </w:r>
          </w:p>
          <w:p w14:paraId="3481C8C9" w14:textId="77777777" w:rsidR="006A1C1B" w:rsidRPr="00A53910" w:rsidRDefault="006A1C1B" w:rsidP="006A1C1B">
            <w:pPr>
              <w:numPr>
                <w:ilvl w:val="1"/>
                <w:numId w:val="18"/>
              </w:numPr>
              <w:overflowPunct w:val="0"/>
              <w:autoSpaceDE w:val="0"/>
              <w:autoSpaceDN w:val="0"/>
              <w:adjustRightInd w:val="0"/>
              <w:spacing w:after="0"/>
              <w:jc w:val="both"/>
              <w:textAlignment w:val="baseline"/>
              <w:rPr>
                <w:rFonts w:ascii="Times" w:eastAsia="Times New Roman" w:hAnsi="Times" w:cs="Calibri"/>
              </w:rPr>
            </w:pPr>
            <w:r w:rsidRPr="00A53910">
              <w:rPr>
                <w:rFonts w:ascii="Times" w:eastAsia="Times New Roman" w:hAnsi="Times" w:cs="Calibri"/>
              </w:rPr>
              <w:t>Note: All RSTD measurements are relative to a single reference timing</w:t>
            </w:r>
          </w:p>
          <w:p w14:paraId="72009504" w14:textId="77777777" w:rsidR="006A1C1B" w:rsidRPr="00A53910" w:rsidRDefault="006A1C1B" w:rsidP="006A1C1B">
            <w:pPr>
              <w:numPr>
                <w:ilvl w:val="0"/>
                <w:numId w:val="18"/>
              </w:numPr>
              <w:overflowPunct w:val="0"/>
              <w:autoSpaceDE w:val="0"/>
              <w:autoSpaceDN w:val="0"/>
              <w:adjustRightInd w:val="0"/>
              <w:spacing w:after="0"/>
              <w:jc w:val="both"/>
              <w:textAlignment w:val="baseline"/>
              <w:rPr>
                <w:rFonts w:ascii="Times" w:eastAsia="Times New Roman" w:hAnsi="Times" w:cs="Calibri"/>
              </w:rPr>
            </w:pPr>
            <w:r w:rsidRPr="00A53910">
              <w:rPr>
                <w:rFonts w:ascii="Times" w:eastAsia="Times New Roman" w:hAnsi="Times" w:cs="Calibri"/>
              </w:rPr>
              <w:t>Support the LMF to request a TRP to optionally measure the same SRS resource of a UE with M different TRP Rx TEGs and report the corresponding multiple RTOA measurements.</w:t>
            </w:r>
          </w:p>
          <w:p w14:paraId="1B61BE08" w14:textId="77777777" w:rsidR="006A1C1B" w:rsidRPr="00A53910" w:rsidRDefault="006A1C1B" w:rsidP="006A1C1B">
            <w:pPr>
              <w:numPr>
                <w:ilvl w:val="1"/>
                <w:numId w:val="18"/>
              </w:numPr>
              <w:overflowPunct w:val="0"/>
              <w:autoSpaceDE w:val="0"/>
              <w:autoSpaceDN w:val="0"/>
              <w:adjustRightInd w:val="0"/>
              <w:spacing w:after="0"/>
              <w:jc w:val="both"/>
              <w:textAlignment w:val="baseline"/>
              <w:rPr>
                <w:rFonts w:ascii="Times" w:eastAsia="Times New Roman" w:hAnsi="Times" w:cs="Calibri"/>
                <w:color w:val="FF0000"/>
                <w:u w:val="single"/>
                <w:lang w:eastAsia="x-none"/>
              </w:rPr>
            </w:pPr>
            <w:r w:rsidRPr="00A53910">
              <w:rPr>
                <w:rFonts w:ascii="Times" w:eastAsia="Times New Roman" w:hAnsi="Times" w:cs="Calibri"/>
                <w:lang w:eastAsia="x-none"/>
              </w:rPr>
              <w:t>M = [2, 3, 4, 6, 8] </w:t>
            </w:r>
            <w:r w:rsidRPr="00A53910">
              <w:rPr>
                <w:rFonts w:ascii="Times" w:eastAsia="Times New Roman" w:hAnsi="Times" w:cs="Calibri"/>
                <w:strike/>
                <w:color w:val="FF0000"/>
                <w:lang w:eastAsia="x-none"/>
              </w:rPr>
              <w:t xml:space="preserve">(FFS: other values) </w:t>
            </w:r>
            <w:r w:rsidRPr="00A53910">
              <w:rPr>
                <w:rFonts w:ascii="Times" w:eastAsia="Times New Roman" w:hAnsi="Times" w:cs="Calibri"/>
                <w:color w:val="FF0000"/>
                <w:u w:val="single"/>
                <w:lang w:eastAsia="x-none"/>
              </w:rPr>
              <w:t xml:space="preserve"> applies to all configured SRS resources </w:t>
            </w:r>
            <w:r w:rsidRPr="00A53910">
              <w:rPr>
                <w:rFonts w:ascii="Times" w:eastAsia="Times New Roman" w:hAnsi="Times" w:cs="Calibri"/>
                <w:strike/>
                <w:color w:val="FF0000"/>
                <w:u w:val="single"/>
                <w:lang w:eastAsia="x-none"/>
              </w:rPr>
              <w:t>for positioning</w:t>
            </w:r>
          </w:p>
          <w:p w14:paraId="0FC3EAE3" w14:textId="77777777" w:rsidR="006A1C1B" w:rsidRPr="00A53910" w:rsidRDefault="006A1C1B" w:rsidP="006A1C1B">
            <w:pPr>
              <w:numPr>
                <w:ilvl w:val="1"/>
                <w:numId w:val="18"/>
              </w:numPr>
              <w:overflowPunct w:val="0"/>
              <w:autoSpaceDE w:val="0"/>
              <w:autoSpaceDN w:val="0"/>
              <w:adjustRightInd w:val="0"/>
              <w:spacing w:after="0"/>
              <w:jc w:val="both"/>
              <w:textAlignment w:val="baseline"/>
              <w:rPr>
                <w:rFonts w:ascii="Times" w:eastAsia="Times New Roman" w:hAnsi="Times" w:cs="Calibri"/>
                <w:color w:val="FF0000"/>
                <w:u w:val="single"/>
              </w:rPr>
            </w:pPr>
            <w:r w:rsidRPr="00A53910">
              <w:rPr>
                <w:rFonts w:ascii="Times" w:eastAsia="Times New Roman" w:hAnsi="Times" w:cs="Calibri"/>
                <w:color w:val="FF0000"/>
                <w:u w:val="single"/>
              </w:rPr>
              <w:t>Note: If M is not explicitly included in the request, it is up to TRP to determine the number of different TRP Rx TEGs to measure the same SRS resources for positioning</w:t>
            </w:r>
          </w:p>
          <w:p w14:paraId="2AA887FA" w14:textId="20BB4CFC" w:rsidR="006A1C1B" w:rsidRPr="006A1C1B" w:rsidRDefault="006A1C1B" w:rsidP="00400A1F">
            <w:pPr>
              <w:numPr>
                <w:ilvl w:val="1"/>
                <w:numId w:val="18"/>
              </w:numPr>
              <w:overflowPunct w:val="0"/>
              <w:autoSpaceDE w:val="0"/>
              <w:autoSpaceDN w:val="0"/>
              <w:adjustRightInd w:val="0"/>
              <w:spacing w:after="0"/>
              <w:jc w:val="both"/>
              <w:textAlignment w:val="baseline"/>
              <w:rPr>
                <w:rFonts w:ascii="Times" w:eastAsia="Times New Roman" w:hAnsi="Times" w:cs="Calibri"/>
              </w:rPr>
            </w:pPr>
            <w:r w:rsidRPr="00A53910">
              <w:rPr>
                <w:rFonts w:ascii="Times" w:eastAsia="Times New Roman" w:hAnsi="Times" w:cs="Calibri"/>
              </w:rPr>
              <w:t>FFS: details of the signalling, procedures</w:t>
            </w:r>
          </w:p>
        </w:tc>
      </w:tr>
    </w:tbl>
    <w:p w14:paraId="2A03B304" w14:textId="343A93A3" w:rsidR="00400A1F" w:rsidRDefault="00DD0946" w:rsidP="00DD0946">
      <w:pPr>
        <w:spacing w:beforeLines="50" w:before="120"/>
        <w:rPr>
          <w:lang w:val="en-US" w:eastAsia="zh-CN"/>
        </w:rPr>
      </w:pPr>
      <w:r>
        <w:rPr>
          <w:lang w:val="en-US" w:eastAsia="zh-CN"/>
        </w:rPr>
        <w:t>I</w:t>
      </w:r>
      <w:r>
        <w:rPr>
          <w:rFonts w:hint="eastAsia"/>
          <w:lang w:val="en-US" w:eastAsia="zh-CN"/>
        </w:rPr>
        <w:t xml:space="preserve">n our understanding, </w:t>
      </w:r>
      <w:r w:rsidR="009B3823">
        <w:rPr>
          <w:rFonts w:hint="eastAsia"/>
          <w:lang w:val="en-US" w:eastAsia="zh-CN"/>
        </w:rPr>
        <w:t>the RAN1 agreement is to request UE to measure the same resource with multiple TEG</w:t>
      </w:r>
      <w:r w:rsidR="0054162B">
        <w:rPr>
          <w:rFonts w:hint="eastAsia"/>
          <w:lang w:val="en-US" w:eastAsia="zh-CN"/>
        </w:rPr>
        <w:t>, but the measurement and report in different TEG</w:t>
      </w:r>
      <w:r w:rsidR="009642E7">
        <w:rPr>
          <w:rFonts w:hint="eastAsia"/>
          <w:lang w:val="en-US" w:eastAsia="zh-CN"/>
        </w:rPr>
        <w:t>s</w:t>
      </w:r>
      <w:r w:rsidR="0054162B">
        <w:rPr>
          <w:rFonts w:hint="eastAsia"/>
          <w:lang w:val="en-US" w:eastAsia="zh-CN"/>
        </w:rPr>
        <w:t xml:space="preserve"> </w:t>
      </w:r>
      <w:r w:rsidR="009642E7">
        <w:rPr>
          <w:rFonts w:hint="eastAsia"/>
          <w:lang w:val="en-US" w:eastAsia="zh-CN"/>
        </w:rPr>
        <w:t>are</w:t>
      </w:r>
      <w:r w:rsidR="0054162B">
        <w:rPr>
          <w:rFonts w:hint="eastAsia"/>
          <w:lang w:val="en-US" w:eastAsia="zh-CN"/>
        </w:rPr>
        <w:t xml:space="preserve"> independent and the requirements for each measurement should not be impacted. </w:t>
      </w:r>
    </w:p>
    <w:p w14:paraId="08FF0ADB" w14:textId="169CAA94" w:rsidR="000C513B" w:rsidRDefault="00830984" w:rsidP="00830984">
      <w:pPr>
        <w:spacing w:after="120" w:line="259" w:lineRule="auto"/>
        <w:rPr>
          <w:b/>
          <w:lang w:eastAsia="zh-CN"/>
        </w:rPr>
      </w:pPr>
      <w:r w:rsidRPr="00CA7607">
        <w:rPr>
          <w:b/>
          <w:lang w:val="en-US" w:eastAsia="zh-CN"/>
        </w:rPr>
        <w:t>P</w:t>
      </w:r>
      <w:r w:rsidRPr="00CA7607">
        <w:rPr>
          <w:rFonts w:hint="eastAsia"/>
          <w:b/>
          <w:lang w:val="en-US" w:eastAsia="zh-CN"/>
        </w:rPr>
        <w:t xml:space="preserve">roposal </w:t>
      </w:r>
      <w:r w:rsidR="00E317BF">
        <w:rPr>
          <w:rFonts w:hint="eastAsia"/>
          <w:b/>
          <w:lang w:val="en-US" w:eastAsia="zh-CN"/>
        </w:rPr>
        <w:t>6</w:t>
      </w:r>
      <w:r w:rsidRPr="00CA7607">
        <w:rPr>
          <w:rFonts w:hint="eastAsia"/>
          <w:b/>
          <w:lang w:val="en-US" w:eastAsia="zh-CN"/>
        </w:rPr>
        <w:t xml:space="preserve">: </w:t>
      </w:r>
      <w:r w:rsidR="00E317BF" w:rsidRPr="00E317BF">
        <w:rPr>
          <w:b/>
          <w:lang w:val="en-US" w:eastAsia="zh-CN"/>
        </w:rPr>
        <w:t>There is no impact on the core requirements from TEG framework</w:t>
      </w:r>
      <w:r w:rsidRPr="00CA7607">
        <w:rPr>
          <w:rFonts w:hint="eastAsia"/>
          <w:b/>
          <w:lang w:eastAsia="zh-CN"/>
        </w:rPr>
        <w:t xml:space="preserve">. </w:t>
      </w:r>
    </w:p>
    <w:p w14:paraId="263F8E0D" w14:textId="1D0B8389" w:rsidR="00820BB1" w:rsidRDefault="00820BB1" w:rsidP="00820BB1">
      <w:pPr>
        <w:pStyle w:val="2"/>
        <w:rPr>
          <w:lang w:val="en-US" w:eastAsia="zh-CN"/>
        </w:rPr>
      </w:pPr>
      <w:r>
        <w:rPr>
          <w:rFonts w:hint="eastAsia"/>
          <w:lang w:val="en-US" w:eastAsia="zh-CN"/>
        </w:rPr>
        <w:t xml:space="preserve">2.4 </w:t>
      </w:r>
      <w:r>
        <w:rPr>
          <w:rFonts w:hint="eastAsia"/>
          <w:lang w:val="en-US"/>
        </w:rPr>
        <w:t>Report for the measurement without TEG association</w:t>
      </w:r>
    </w:p>
    <w:p w14:paraId="5F7E7EC2" w14:textId="6FB164FC" w:rsidR="00820BB1" w:rsidRDefault="008E4F68" w:rsidP="00820BB1">
      <w:pPr>
        <w:rPr>
          <w:lang w:val="en-US" w:eastAsia="zh-CN"/>
        </w:rPr>
      </w:pPr>
      <w:r>
        <w:rPr>
          <w:lang w:val="en-US" w:eastAsia="zh-CN"/>
        </w:rPr>
        <w:t>I</w:t>
      </w:r>
      <w:r>
        <w:rPr>
          <w:rFonts w:hint="eastAsia"/>
          <w:lang w:val="en-US" w:eastAsia="zh-CN"/>
        </w:rPr>
        <w:t xml:space="preserve">n last meeting, some companies </w:t>
      </w:r>
      <w:r w:rsidR="004A0F68">
        <w:rPr>
          <w:rFonts w:hint="eastAsia"/>
          <w:lang w:val="en-US" w:eastAsia="zh-CN"/>
        </w:rPr>
        <w:t xml:space="preserve">proposed to discuss the UE/TRP report </w:t>
      </w:r>
      <w:r w:rsidR="00BB2604" w:rsidRPr="00BB2604">
        <w:rPr>
          <w:lang w:val="en-US" w:eastAsia="zh-CN"/>
        </w:rPr>
        <w:t>without TEG association</w:t>
      </w:r>
      <w:r w:rsidR="00BB2604">
        <w:rPr>
          <w:rFonts w:hint="eastAsia"/>
          <w:lang w:val="en-US" w:eastAsia="zh-CN"/>
        </w:rPr>
        <w:t xml:space="preserve">. </w:t>
      </w:r>
      <w:r w:rsidR="0033230B">
        <w:rPr>
          <w:lang w:val="en-US" w:eastAsia="zh-CN"/>
        </w:rPr>
        <w:t>T</w:t>
      </w:r>
      <w:r w:rsidR="0033230B">
        <w:rPr>
          <w:rFonts w:hint="eastAsia"/>
          <w:lang w:val="en-US" w:eastAsia="zh-CN"/>
        </w:rPr>
        <w:t xml:space="preserve">he candidate options are listed in [1] as below. </w:t>
      </w:r>
    </w:p>
    <w:tbl>
      <w:tblPr>
        <w:tblStyle w:val="af3"/>
        <w:tblW w:w="0" w:type="auto"/>
        <w:tblLook w:val="04A0" w:firstRow="1" w:lastRow="0" w:firstColumn="1" w:lastColumn="0" w:noHBand="0" w:noVBand="1"/>
      </w:tblPr>
      <w:tblGrid>
        <w:gridCol w:w="9857"/>
      </w:tblGrid>
      <w:tr w:rsidR="008E4F68" w14:paraId="0A9202B1" w14:textId="77777777" w:rsidTr="008E4F68">
        <w:tc>
          <w:tcPr>
            <w:tcW w:w="9857" w:type="dxa"/>
          </w:tcPr>
          <w:p w14:paraId="7F9386FB" w14:textId="77777777" w:rsidR="00625DE2" w:rsidRPr="00625DE2" w:rsidRDefault="00625DE2" w:rsidP="00625DE2">
            <w:pPr>
              <w:rPr>
                <w:b/>
              </w:rPr>
            </w:pPr>
            <w:r w:rsidRPr="00625DE2">
              <w:rPr>
                <w:b/>
              </w:rPr>
              <w:t>I</w:t>
            </w:r>
            <w:r w:rsidRPr="00625DE2">
              <w:rPr>
                <w:rFonts w:hint="eastAsia"/>
                <w:b/>
              </w:rPr>
              <w:t>ssue 1-4-1 H</w:t>
            </w:r>
            <w:r w:rsidRPr="00625DE2">
              <w:rPr>
                <w:b/>
              </w:rPr>
              <w:t>ow to report transmissions/measurements which cannot be associated with any TEG</w:t>
            </w:r>
          </w:p>
          <w:p w14:paraId="59AE4AA3" w14:textId="77777777" w:rsidR="00625DE2" w:rsidRPr="00625DE2" w:rsidRDefault="00625DE2" w:rsidP="00625DE2">
            <w:pPr>
              <w:rPr>
                <w:rFonts w:eastAsiaTheme="minorEastAsia"/>
                <w:i/>
                <w:color w:val="0070C0"/>
                <w:lang w:val="en-US" w:eastAsia="zh-CN"/>
              </w:rPr>
            </w:pPr>
            <w:r w:rsidRPr="00625DE2">
              <w:rPr>
                <w:rFonts w:eastAsiaTheme="minorEastAsia" w:hint="eastAsia"/>
                <w:i/>
                <w:color w:val="0070C0"/>
                <w:lang w:val="en-US" w:eastAsia="zh-CN"/>
              </w:rPr>
              <w:t>Candidate options:</w:t>
            </w:r>
          </w:p>
          <w:p w14:paraId="0E722802" w14:textId="77777777" w:rsidR="00625DE2" w:rsidRPr="00625DE2" w:rsidRDefault="00625DE2" w:rsidP="00625DE2">
            <w:pPr>
              <w:pStyle w:val="af8"/>
              <w:widowControl/>
              <w:numPr>
                <w:ilvl w:val="0"/>
                <w:numId w:val="32"/>
              </w:numPr>
              <w:spacing w:before="0" w:after="120" w:line="240" w:lineRule="auto"/>
              <w:ind w:left="720" w:firstLineChars="0"/>
              <w:jc w:val="left"/>
              <w:rPr>
                <w:sz w:val="20"/>
                <w:szCs w:val="20"/>
              </w:rPr>
            </w:pPr>
            <w:r w:rsidRPr="00625DE2">
              <w:rPr>
                <w:sz w:val="20"/>
                <w:szCs w:val="20"/>
              </w:rPr>
              <w:t>O</w:t>
            </w:r>
            <w:r w:rsidRPr="00625DE2">
              <w:rPr>
                <w:rFonts w:hint="eastAsia"/>
                <w:sz w:val="20"/>
                <w:szCs w:val="20"/>
              </w:rPr>
              <w:t>ption 1: (CATT, ZTE, Huawei, vivo, Ericsson)</w:t>
            </w:r>
          </w:p>
          <w:p w14:paraId="4C759191" w14:textId="77777777" w:rsidR="00625DE2" w:rsidRPr="00625DE2" w:rsidRDefault="00625DE2" w:rsidP="00625DE2">
            <w:pPr>
              <w:pStyle w:val="af8"/>
              <w:widowControl/>
              <w:numPr>
                <w:ilvl w:val="1"/>
                <w:numId w:val="32"/>
              </w:numPr>
              <w:spacing w:before="0" w:after="120" w:line="240" w:lineRule="auto"/>
              <w:ind w:firstLineChars="0"/>
              <w:jc w:val="left"/>
              <w:rPr>
                <w:sz w:val="20"/>
                <w:szCs w:val="20"/>
              </w:rPr>
            </w:pPr>
            <w:r w:rsidRPr="00625DE2">
              <w:rPr>
                <w:sz w:val="20"/>
                <w:szCs w:val="20"/>
              </w:rPr>
              <w:t xml:space="preserve">Whether and how to report the measurement without TEG association should be within RAN1/2 scope. </w:t>
            </w:r>
          </w:p>
          <w:p w14:paraId="555E5465" w14:textId="77777777" w:rsidR="00625DE2" w:rsidRPr="00625DE2" w:rsidRDefault="00625DE2" w:rsidP="00625DE2">
            <w:pPr>
              <w:pStyle w:val="af8"/>
              <w:widowControl/>
              <w:numPr>
                <w:ilvl w:val="0"/>
                <w:numId w:val="32"/>
              </w:numPr>
              <w:spacing w:before="0" w:after="120" w:line="240" w:lineRule="auto"/>
              <w:ind w:left="720" w:firstLineChars="0"/>
              <w:jc w:val="left"/>
              <w:rPr>
                <w:sz w:val="20"/>
                <w:szCs w:val="20"/>
              </w:rPr>
            </w:pPr>
            <w:r w:rsidRPr="00625DE2">
              <w:rPr>
                <w:sz w:val="20"/>
                <w:szCs w:val="20"/>
              </w:rPr>
              <w:t>O</w:t>
            </w:r>
            <w:r w:rsidRPr="00625DE2">
              <w:rPr>
                <w:rFonts w:hint="eastAsia"/>
                <w:sz w:val="20"/>
                <w:szCs w:val="20"/>
              </w:rPr>
              <w:t>ption 2: (Qualcomm, Ericsson, Nokia, OPPO)</w:t>
            </w:r>
          </w:p>
          <w:p w14:paraId="1ED8960A" w14:textId="77777777" w:rsidR="00625DE2" w:rsidRPr="00625DE2" w:rsidRDefault="00625DE2" w:rsidP="00625DE2">
            <w:pPr>
              <w:pStyle w:val="af8"/>
              <w:widowControl/>
              <w:numPr>
                <w:ilvl w:val="1"/>
                <w:numId w:val="32"/>
              </w:numPr>
              <w:spacing w:before="0" w:after="120" w:line="240" w:lineRule="auto"/>
              <w:ind w:firstLineChars="0"/>
              <w:jc w:val="left"/>
              <w:rPr>
                <w:sz w:val="20"/>
                <w:szCs w:val="20"/>
              </w:rPr>
            </w:pPr>
            <w:r w:rsidRPr="00625DE2">
              <w:rPr>
                <w:sz w:val="20"/>
                <w:szCs w:val="20"/>
              </w:rPr>
              <w:t>Association of transmissions/measurements to TEGs is optional</w:t>
            </w:r>
            <w:r w:rsidRPr="00625DE2">
              <w:rPr>
                <w:rFonts w:hint="eastAsia"/>
                <w:sz w:val="20"/>
                <w:szCs w:val="20"/>
              </w:rPr>
              <w:t xml:space="preserve">. </w:t>
            </w:r>
          </w:p>
          <w:p w14:paraId="22AE0F69" w14:textId="63F26D70" w:rsidR="008E4F68" w:rsidRPr="00625DE2" w:rsidRDefault="00625DE2" w:rsidP="00625DE2">
            <w:pPr>
              <w:pStyle w:val="af8"/>
              <w:widowControl/>
              <w:numPr>
                <w:ilvl w:val="2"/>
                <w:numId w:val="32"/>
              </w:numPr>
              <w:spacing w:before="0" w:after="120" w:line="240" w:lineRule="auto"/>
              <w:ind w:firstLineChars="0"/>
              <w:jc w:val="left"/>
            </w:pPr>
            <w:r w:rsidRPr="00625DE2">
              <w:rPr>
                <w:sz w:val="20"/>
                <w:szCs w:val="20"/>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r w:rsidRPr="00625DE2">
              <w:rPr>
                <w:rFonts w:hint="eastAsia"/>
                <w:sz w:val="20"/>
                <w:szCs w:val="20"/>
              </w:rPr>
              <w:t>(Qualcomm)</w:t>
            </w:r>
          </w:p>
        </w:tc>
      </w:tr>
    </w:tbl>
    <w:p w14:paraId="7F6CBE78" w14:textId="7949AFB9" w:rsidR="008E4F68" w:rsidRDefault="0033230B" w:rsidP="0033230B">
      <w:pPr>
        <w:spacing w:beforeLines="50" w:before="120"/>
        <w:rPr>
          <w:lang w:val="en-US" w:eastAsia="zh-CN"/>
        </w:rPr>
      </w:pPr>
      <w:r>
        <w:rPr>
          <w:lang w:val="en-US" w:eastAsia="zh-CN"/>
        </w:rPr>
        <w:t>F</w:t>
      </w:r>
      <w:r>
        <w:rPr>
          <w:rFonts w:hint="eastAsia"/>
          <w:lang w:val="en-US" w:eastAsia="zh-CN"/>
        </w:rPr>
        <w:t xml:space="preserve">or this issue, in our understanding, RAN4 is going to define requirements based on the assumption that TEG association is provided together with the measurement report. </w:t>
      </w:r>
      <w:r>
        <w:rPr>
          <w:lang w:val="en-US" w:eastAsia="zh-CN"/>
        </w:rPr>
        <w:t>A</w:t>
      </w:r>
      <w:r>
        <w:rPr>
          <w:rFonts w:hint="eastAsia"/>
          <w:lang w:val="en-US" w:eastAsia="zh-CN"/>
        </w:rPr>
        <w:t>s for whether and how to report the measurement without TEG association should be with</w:t>
      </w:r>
      <w:r w:rsidR="00EF3953">
        <w:rPr>
          <w:rFonts w:hint="eastAsia"/>
          <w:lang w:val="en-US" w:eastAsia="zh-CN"/>
        </w:rPr>
        <w:t>in</w:t>
      </w:r>
      <w:r>
        <w:rPr>
          <w:rFonts w:hint="eastAsia"/>
          <w:lang w:val="en-US" w:eastAsia="zh-CN"/>
        </w:rPr>
        <w:t xml:space="preserve"> RAN1/2 scope. </w:t>
      </w:r>
      <w:r w:rsidR="00176067">
        <w:rPr>
          <w:rFonts w:hint="eastAsia"/>
          <w:lang w:val="en-US" w:eastAsia="zh-CN"/>
        </w:rPr>
        <w:t xml:space="preserve">But </w:t>
      </w:r>
      <w:r w:rsidR="00F65434">
        <w:rPr>
          <w:rFonts w:hint="eastAsia"/>
          <w:lang w:val="en-US" w:eastAsia="zh-CN"/>
        </w:rPr>
        <w:t>the clarification in option 2 is fine to us.</w:t>
      </w:r>
      <w:r w:rsidR="00BE2040">
        <w:rPr>
          <w:rFonts w:hint="eastAsia"/>
          <w:lang w:val="en-US" w:eastAsia="zh-CN"/>
        </w:rPr>
        <w:t xml:space="preserve"> </w:t>
      </w:r>
    </w:p>
    <w:p w14:paraId="3DB79A62" w14:textId="55E95865" w:rsidR="0033230B" w:rsidRPr="00B35F7E" w:rsidRDefault="0080371E" w:rsidP="0080371E">
      <w:pPr>
        <w:spacing w:after="120" w:line="259" w:lineRule="auto"/>
        <w:rPr>
          <w:b/>
          <w:lang w:eastAsia="zh-CN"/>
        </w:rPr>
      </w:pPr>
      <w:r w:rsidRPr="00CA7607">
        <w:rPr>
          <w:b/>
          <w:lang w:val="en-US" w:eastAsia="zh-CN"/>
        </w:rPr>
        <w:t>P</w:t>
      </w:r>
      <w:r w:rsidRPr="00CA7607">
        <w:rPr>
          <w:rFonts w:hint="eastAsia"/>
          <w:b/>
          <w:lang w:val="en-US" w:eastAsia="zh-CN"/>
        </w:rPr>
        <w:t xml:space="preserve">roposal </w:t>
      </w:r>
      <w:r w:rsidR="000968FE">
        <w:rPr>
          <w:rFonts w:hint="eastAsia"/>
          <w:b/>
          <w:lang w:val="en-US" w:eastAsia="zh-CN"/>
        </w:rPr>
        <w:t>7</w:t>
      </w:r>
      <w:r w:rsidRPr="00CA7607">
        <w:rPr>
          <w:rFonts w:hint="eastAsia"/>
          <w:b/>
          <w:lang w:val="en-US" w:eastAsia="zh-CN"/>
        </w:rPr>
        <w:t xml:space="preserve">: </w:t>
      </w:r>
      <w:r w:rsidR="000968FE">
        <w:rPr>
          <w:rFonts w:hint="eastAsia"/>
          <w:b/>
          <w:lang w:val="en-US" w:eastAsia="zh-CN"/>
        </w:rPr>
        <w:t xml:space="preserve">For the report of the measurement without TEG association, both options are fine to us. </w:t>
      </w:r>
      <w:r w:rsidRPr="00CA7607">
        <w:rPr>
          <w:rFonts w:hint="eastAsia"/>
          <w:b/>
          <w:lang w:eastAsia="zh-CN"/>
        </w:rPr>
        <w:t xml:space="preserve"> </w:t>
      </w:r>
    </w:p>
    <w:bookmarkEnd w:id="8"/>
    <w:bookmarkEnd w:id="9"/>
    <w:p w14:paraId="1F7B93B9" w14:textId="77777777" w:rsidR="00D137A8" w:rsidRPr="00C52F00" w:rsidRDefault="00FD5946" w:rsidP="00FA1730">
      <w:pPr>
        <w:pStyle w:val="1"/>
        <w:rPr>
          <w:bCs/>
          <w:color w:val="FF0000"/>
          <w:szCs w:val="24"/>
          <w:lang w:val="en-US" w:eastAsia="zh-CN"/>
        </w:rPr>
      </w:pPr>
      <w:r>
        <w:rPr>
          <w:rFonts w:hint="eastAsia"/>
          <w:lang w:val="en-US" w:eastAsia="zh-CN"/>
        </w:rPr>
        <w:t xml:space="preserve">3 </w:t>
      </w:r>
      <w:r w:rsidR="00D137A8">
        <w:rPr>
          <w:lang w:val="en-US" w:eastAsia="zh-CN"/>
        </w:rPr>
        <w:t>Summary</w:t>
      </w:r>
    </w:p>
    <w:p w14:paraId="62DEF3FA" w14:textId="1E785C5B" w:rsidR="004429BA" w:rsidRDefault="007F34BD" w:rsidP="009C5EBA">
      <w:pPr>
        <w:rPr>
          <w:lang w:val="en-US" w:eastAsia="zh-CN"/>
        </w:rPr>
      </w:pPr>
      <w:r w:rsidRPr="004F173A">
        <w:rPr>
          <w:rFonts w:hint="eastAsia"/>
          <w:lang w:val="en-US" w:eastAsia="zh-CN"/>
        </w:rPr>
        <w:t xml:space="preserve">In this paper, </w:t>
      </w:r>
      <w:r w:rsidR="00406BD9" w:rsidRPr="004F173A">
        <w:rPr>
          <w:rFonts w:hint="eastAsia"/>
          <w:lang w:val="en-US" w:eastAsia="zh-CN"/>
        </w:rPr>
        <w:t xml:space="preserve">we </w:t>
      </w:r>
      <w:r w:rsidR="00545A9D">
        <w:rPr>
          <w:rFonts w:hint="eastAsia"/>
          <w:lang w:val="en-US" w:eastAsia="zh-CN"/>
        </w:rPr>
        <w:t xml:space="preserve">further </w:t>
      </w:r>
      <w:r w:rsidR="0013378C" w:rsidRPr="004F173A">
        <w:rPr>
          <w:rFonts w:hint="eastAsia"/>
          <w:lang w:val="en-US" w:eastAsia="zh-CN"/>
        </w:rPr>
        <w:t>discuss</w:t>
      </w:r>
      <w:r w:rsidR="00545A9D" w:rsidRPr="00545A9D">
        <w:t xml:space="preserve"> </w:t>
      </w:r>
      <w:r w:rsidR="004A2B5B">
        <w:rPr>
          <w:rFonts w:hint="eastAsia"/>
          <w:lang w:eastAsia="zh-CN"/>
        </w:rPr>
        <w:t xml:space="preserve">the </w:t>
      </w:r>
      <w:r w:rsidR="00545A9D" w:rsidRPr="00545A9D">
        <w:rPr>
          <w:lang w:val="en-US" w:eastAsia="zh-CN"/>
        </w:rPr>
        <w:t>UE Rx/Tx and/or gNB Rx/Tx timing delay mitigation</w:t>
      </w:r>
      <w:r w:rsidR="00F90816" w:rsidRPr="004F173A">
        <w:rPr>
          <w:rFonts w:hint="eastAsia"/>
          <w:lang w:val="en-US" w:eastAsia="zh-CN"/>
        </w:rPr>
        <w:t xml:space="preserve"> </w:t>
      </w:r>
      <w:r w:rsidR="00AD4048" w:rsidRPr="004F173A">
        <w:rPr>
          <w:rFonts w:hint="eastAsia"/>
          <w:lang w:val="en-US" w:eastAsia="zh-CN"/>
        </w:rPr>
        <w:t xml:space="preserve">and </w:t>
      </w:r>
      <w:r w:rsidR="00AE0D93" w:rsidRPr="004F173A">
        <w:rPr>
          <w:rFonts w:hint="eastAsia"/>
          <w:lang w:val="en-US" w:eastAsia="zh-CN"/>
        </w:rPr>
        <w:t xml:space="preserve">the </w:t>
      </w:r>
      <w:r w:rsidR="00A83C8C" w:rsidRPr="004F173A">
        <w:rPr>
          <w:rFonts w:hint="eastAsia"/>
          <w:lang w:val="en-US" w:eastAsia="zh-CN"/>
        </w:rPr>
        <w:t>following</w:t>
      </w:r>
      <w:r w:rsidR="00AD4048" w:rsidRPr="004F173A">
        <w:rPr>
          <w:rFonts w:hint="eastAsia"/>
          <w:lang w:val="en-US" w:eastAsia="zh-CN"/>
        </w:rPr>
        <w:t xml:space="preserve"> proposals are given</w:t>
      </w:r>
      <w:r w:rsidR="007E31CD" w:rsidRPr="004F173A">
        <w:rPr>
          <w:rFonts w:hint="eastAsia"/>
          <w:lang w:val="en-US" w:eastAsia="zh-CN"/>
        </w:rPr>
        <w:t xml:space="preserve">: </w:t>
      </w:r>
    </w:p>
    <w:p w14:paraId="32FF03ED" w14:textId="77777777" w:rsidR="00CD0E93" w:rsidRPr="001756C7" w:rsidRDefault="00CD0E93" w:rsidP="00CD0E93">
      <w:pPr>
        <w:spacing w:after="120" w:line="259" w:lineRule="auto"/>
        <w:rPr>
          <w:b/>
          <w:lang w:eastAsia="zh-CN"/>
        </w:rPr>
      </w:pPr>
      <w:r w:rsidRPr="001756C7">
        <w:rPr>
          <w:b/>
          <w:lang w:eastAsia="zh-CN"/>
        </w:rPr>
        <w:t>P</w:t>
      </w:r>
      <w:r w:rsidRPr="001756C7">
        <w:rPr>
          <w:rFonts w:hint="eastAsia"/>
          <w:b/>
          <w:lang w:eastAsia="zh-CN"/>
        </w:rPr>
        <w:t xml:space="preserve">roposal 1: Define the same margin for all TEGs per UE/TRP. </w:t>
      </w:r>
    </w:p>
    <w:p w14:paraId="7C46796E" w14:textId="77777777" w:rsidR="00CD0E93" w:rsidRPr="001756C7" w:rsidRDefault="00CD0E93" w:rsidP="00CD0E93">
      <w:pPr>
        <w:spacing w:after="120" w:line="259" w:lineRule="auto"/>
        <w:rPr>
          <w:b/>
          <w:lang w:eastAsia="zh-CN"/>
        </w:rPr>
      </w:pPr>
      <w:r w:rsidRPr="001756C7">
        <w:rPr>
          <w:b/>
          <w:lang w:eastAsia="zh-CN"/>
        </w:rPr>
        <w:t>P</w:t>
      </w:r>
      <w:r w:rsidRPr="001756C7">
        <w:rPr>
          <w:rFonts w:hint="eastAsia"/>
          <w:b/>
          <w:lang w:eastAsia="zh-CN"/>
        </w:rPr>
        <w:t xml:space="preserve">roposal 2: The margin associated with all TEGs per UE/TRP can be choosen according to the following approach: </w:t>
      </w:r>
    </w:p>
    <w:p w14:paraId="36AD651A" w14:textId="77777777" w:rsidR="00CD0E93" w:rsidRPr="001756C7" w:rsidRDefault="00CD0E93" w:rsidP="00CD0E93">
      <w:pPr>
        <w:pStyle w:val="af8"/>
        <w:numPr>
          <w:ilvl w:val="1"/>
          <w:numId w:val="35"/>
        </w:numPr>
        <w:spacing w:after="120" w:line="259" w:lineRule="auto"/>
        <w:ind w:firstLineChars="0"/>
        <w:rPr>
          <w:b/>
          <w:sz w:val="20"/>
          <w:szCs w:val="20"/>
        </w:rPr>
      </w:pPr>
      <w:r w:rsidRPr="001756C7">
        <w:rPr>
          <w:rFonts w:hint="eastAsia"/>
          <w:b/>
          <w:sz w:val="20"/>
          <w:szCs w:val="20"/>
        </w:rPr>
        <w:lastRenderedPageBreak/>
        <w:t>LMF indicate an expected margin value to UE/TRP based on the demand</w:t>
      </w:r>
    </w:p>
    <w:p w14:paraId="350C5EC1" w14:textId="77777777" w:rsidR="00CD0E93" w:rsidRPr="001756C7" w:rsidRDefault="00CD0E93" w:rsidP="00CD0E93">
      <w:pPr>
        <w:pStyle w:val="af8"/>
        <w:numPr>
          <w:ilvl w:val="1"/>
          <w:numId w:val="35"/>
        </w:numPr>
        <w:spacing w:after="120" w:line="259" w:lineRule="auto"/>
        <w:ind w:firstLineChars="0"/>
        <w:rPr>
          <w:b/>
          <w:sz w:val="20"/>
          <w:szCs w:val="20"/>
        </w:rPr>
      </w:pPr>
      <w:r w:rsidRPr="001756C7">
        <w:rPr>
          <w:rFonts w:hint="eastAsia"/>
          <w:b/>
          <w:sz w:val="20"/>
          <w:szCs w:val="20"/>
        </w:rPr>
        <w:t>UE/TRP report a used margin value which is not smaller than the indicated value based on its implementation</w:t>
      </w:r>
    </w:p>
    <w:p w14:paraId="369BD074" w14:textId="77777777" w:rsidR="00CD0E93" w:rsidRPr="001756C7" w:rsidRDefault="00CD0E93" w:rsidP="00CD0E93">
      <w:pPr>
        <w:spacing w:after="120" w:line="259" w:lineRule="auto"/>
        <w:rPr>
          <w:b/>
          <w:lang w:eastAsia="zh-CN"/>
        </w:rPr>
      </w:pPr>
      <w:r w:rsidRPr="001756C7">
        <w:rPr>
          <w:b/>
          <w:lang w:eastAsia="zh-CN"/>
        </w:rPr>
        <w:t>P</w:t>
      </w:r>
      <w:r w:rsidRPr="001756C7">
        <w:rPr>
          <w:rFonts w:hint="eastAsia"/>
          <w:b/>
          <w:lang w:eastAsia="zh-CN"/>
        </w:rPr>
        <w:t xml:space="preserve">roposal 3: The Rx TEG framework is defined as below: </w:t>
      </w:r>
    </w:p>
    <w:p w14:paraId="1298D0C7" w14:textId="77777777" w:rsidR="00CD0E93" w:rsidRPr="001756C7" w:rsidRDefault="00CD0E93" w:rsidP="00CD0E93">
      <w:pPr>
        <w:pStyle w:val="af8"/>
        <w:widowControl/>
        <w:numPr>
          <w:ilvl w:val="0"/>
          <w:numId w:val="32"/>
        </w:numPr>
        <w:spacing w:before="0" w:after="120" w:line="240" w:lineRule="auto"/>
        <w:ind w:firstLineChars="0"/>
        <w:jc w:val="left"/>
        <w:rPr>
          <w:b/>
          <w:bCs/>
          <w:sz w:val="20"/>
          <w:szCs w:val="20"/>
        </w:rPr>
      </w:pPr>
      <w:r w:rsidRPr="001756C7">
        <w:rPr>
          <w:rFonts w:eastAsiaTheme="minorEastAsia"/>
          <w:b/>
          <w:bCs/>
          <w:sz w:val="20"/>
          <w:szCs w:val="20"/>
        </w:rPr>
        <w:t>S</w:t>
      </w:r>
      <w:r w:rsidRPr="001756C7">
        <w:rPr>
          <w:rFonts w:eastAsiaTheme="minorEastAsia" w:hint="eastAsia"/>
          <w:b/>
          <w:bCs/>
          <w:sz w:val="20"/>
          <w:szCs w:val="20"/>
        </w:rPr>
        <w:t xml:space="preserve">tep #1: RAN4 define multiple candidate values {TE1, TE2, </w:t>
      </w:r>
      <w:r w:rsidRPr="001756C7">
        <w:rPr>
          <w:rFonts w:eastAsiaTheme="minorEastAsia"/>
          <w:b/>
          <w:bCs/>
          <w:sz w:val="20"/>
          <w:szCs w:val="20"/>
        </w:rPr>
        <w:t>…</w:t>
      </w:r>
      <w:r w:rsidRPr="001756C7">
        <w:rPr>
          <w:rFonts w:eastAsiaTheme="minorEastAsia" w:hint="eastAsia"/>
          <w:b/>
          <w:bCs/>
          <w:sz w:val="20"/>
          <w:szCs w:val="20"/>
        </w:rPr>
        <w:t xml:space="preserve">} in the spec. </w:t>
      </w:r>
    </w:p>
    <w:p w14:paraId="0B8E2595" w14:textId="77777777" w:rsidR="00CD0E93" w:rsidRPr="001756C7" w:rsidRDefault="00CD0E93" w:rsidP="00CD0E93">
      <w:pPr>
        <w:pStyle w:val="af8"/>
        <w:widowControl/>
        <w:numPr>
          <w:ilvl w:val="0"/>
          <w:numId w:val="32"/>
        </w:numPr>
        <w:spacing w:before="0" w:after="120" w:line="240" w:lineRule="auto"/>
        <w:ind w:firstLineChars="0"/>
        <w:jc w:val="left"/>
        <w:rPr>
          <w:b/>
          <w:bCs/>
          <w:sz w:val="20"/>
          <w:szCs w:val="20"/>
        </w:rPr>
      </w:pPr>
      <w:r w:rsidRPr="001756C7">
        <w:rPr>
          <w:rFonts w:eastAsiaTheme="minorEastAsia"/>
          <w:b/>
          <w:bCs/>
          <w:sz w:val="20"/>
          <w:szCs w:val="20"/>
        </w:rPr>
        <w:t>S</w:t>
      </w:r>
      <w:r w:rsidRPr="001756C7">
        <w:rPr>
          <w:rFonts w:eastAsiaTheme="minorEastAsia" w:hint="eastAsia"/>
          <w:b/>
          <w:bCs/>
          <w:sz w:val="20"/>
          <w:szCs w:val="20"/>
        </w:rPr>
        <w:t xml:space="preserve">tep #2: UE/TRP has multiple Rx TEGs (TEG#1, TEG#2, </w:t>
      </w:r>
      <w:r w:rsidRPr="001756C7">
        <w:rPr>
          <w:rFonts w:eastAsiaTheme="minorEastAsia"/>
          <w:b/>
          <w:bCs/>
          <w:sz w:val="20"/>
          <w:szCs w:val="20"/>
        </w:rPr>
        <w:t>…</w:t>
      </w:r>
      <w:r w:rsidRPr="001756C7">
        <w:rPr>
          <w:rFonts w:eastAsiaTheme="minorEastAsia" w:hint="eastAsia"/>
          <w:b/>
          <w:bCs/>
          <w:sz w:val="20"/>
          <w:szCs w:val="20"/>
        </w:rPr>
        <w:t>)</w:t>
      </w:r>
      <w:r w:rsidRPr="001756C7">
        <w:rPr>
          <w:rFonts w:hint="eastAsia"/>
          <w:b/>
          <w:bCs/>
          <w:sz w:val="20"/>
          <w:szCs w:val="20"/>
        </w:rPr>
        <w:t xml:space="preserve"> </w:t>
      </w:r>
      <w:r w:rsidRPr="001756C7">
        <w:rPr>
          <w:rFonts w:eastAsiaTheme="minorEastAsia" w:hint="eastAsia"/>
          <w:b/>
          <w:bCs/>
          <w:sz w:val="20"/>
          <w:szCs w:val="20"/>
        </w:rPr>
        <w:t>associated with the same value  M, which means the timing error difference between the measurements within the same Rx TEG is within the margin M.</w:t>
      </w:r>
      <w:r w:rsidRPr="001756C7">
        <w:rPr>
          <w:rFonts w:hint="eastAsia"/>
          <w:b/>
          <w:bCs/>
          <w:sz w:val="20"/>
          <w:szCs w:val="20"/>
        </w:rPr>
        <w:t xml:space="preserve"> </w:t>
      </w:r>
    </w:p>
    <w:p w14:paraId="67447CF3" w14:textId="77777777" w:rsidR="00CD0E93" w:rsidRPr="001756C7" w:rsidRDefault="00CD0E93" w:rsidP="00CD0E93">
      <w:pPr>
        <w:pStyle w:val="af8"/>
        <w:widowControl/>
        <w:numPr>
          <w:ilvl w:val="1"/>
          <w:numId w:val="32"/>
        </w:numPr>
        <w:spacing w:before="0" w:after="120" w:line="240" w:lineRule="auto"/>
        <w:ind w:firstLineChars="0"/>
        <w:jc w:val="left"/>
        <w:rPr>
          <w:b/>
          <w:bCs/>
          <w:sz w:val="20"/>
          <w:szCs w:val="20"/>
        </w:rPr>
      </w:pPr>
      <w:r w:rsidRPr="001756C7">
        <w:rPr>
          <w:rFonts w:eastAsiaTheme="minorEastAsia" w:hint="eastAsia"/>
          <w:b/>
          <w:bCs/>
          <w:sz w:val="20"/>
          <w:szCs w:val="20"/>
        </w:rPr>
        <w:t xml:space="preserve">M is selected from {TE1, TE2, </w:t>
      </w:r>
      <w:r w:rsidRPr="001756C7">
        <w:rPr>
          <w:rFonts w:eastAsiaTheme="minorEastAsia"/>
          <w:b/>
          <w:bCs/>
          <w:sz w:val="20"/>
          <w:szCs w:val="20"/>
        </w:rPr>
        <w:t>…</w:t>
      </w:r>
      <w:r w:rsidRPr="001756C7">
        <w:rPr>
          <w:rFonts w:eastAsiaTheme="minorEastAsia" w:hint="eastAsia"/>
          <w:b/>
          <w:bCs/>
          <w:sz w:val="20"/>
          <w:szCs w:val="20"/>
        </w:rPr>
        <w:t>}</w:t>
      </w:r>
    </w:p>
    <w:p w14:paraId="497A5C7B" w14:textId="77777777" w:rsidR="00CD0E93" w:rsidRPr="001756C7" w:rsidRDefault="00CD0E93" w:rsidP="00CD0E93">
      <w:pPr>
        <w:pStyle w:val="af8"/>
        <w:widowControl/>
        <w:numPr>
          <w:ilvl w:val="0"/>
          <w:numId w:val="32"/>
        </w:numPr>
        <w:spacing w:before="0" w:after="120" w:line="240" w:lineRule="auto"/>
        <w:ind w:firstLineChars="0"/>
        <w:jc w:val="left"/>
        <w:rPr>
          <w:rFonts w:eastAsiaTheme="minorEastAsia"/>
          <w:b/>
          <w:bCs/>
          <w:sz w:val="20"/>
          <w:szCs w:val="20"/>
        </w:rPr>
      </w:pPr>
      <w:r w:rsidRPr="001756C7">
        <w:rPr>
          <w:rFonts w:eastAsiaTheme="minorEastAsia"/>
          <w:b/>
          <w:bCs/>
          <w:sz w:val="20"/>
          <w:szCs w:val="20"/>
        </w:rPr>
        <w:t>S</w:t>
      </w:r>
      <w:r w:rsidRPr="001756C7">
        <w:rPr>
          <w:rFonts w:eastAsiaTheme="minorEastAsia" w:hint="eastAsia"/>
          <w:b/>
          <w:bCs/>
          <w:sz w:val="20"/>
          <w:szCs w:val="20"/>
        </w:rPr>
        <w:t xml:space="preserve">tep #3: LMF indicate an expected margin value to UE/TRP based on the demand and UE/TRP report the used margin value M which is not smaller than the indicated value based on its implementation. </w:t>
      </w:r>
    </w:p>
    <w:p w14:paraId="763AAB3B" w14:textId="77777777" w:rsidR="00CD0E93" w:rsidRPr="001756C7" w:rsidRDefault="00CD0E93" w:rsidP="00CD0E93">
      <w:pPr>
        <w:pStyle w:val="af8"/>
        <w:widowControl/>
        <w:numPr>
          <w:ilvl w:val="0"/>
          <w:numId w:val="32"/>
        </w:numPr>
        <w:spacing w:before="0" w:after="120" w:line="240" w:lineRule="auto"/>
        <w:ind w:firstLineChars="0"/>
        <w:jc w:val="left"/>
        <w:rPr>
          <w:b/>
          <w:bCs/>
          <w:sz w:val="20"/>
          <w:szCs w:val="20"/>
        </w:rPr>
      </w:pPr>
      <w:r w:rsidRPr="001756C7">
        <w:rPr>
          <w:rFonts w:eastAsiaTheme="minorEastAsia"/>
          <w:b/>
          <w:bCs/>
          <w:sz w:val="20"/>
          <w:szCs w:val="20"/>
        </w:rPr>
        <w:t>S</w:t>
      </w:r>
      <w:r w:rsidRPr="001756C7">
        <w:rPr>
          <w:rFonts w:eastAsiaTheme="minorEastAsia" w:hint="eastAsia"/>
          <w:b/>
          <w:bCs/>
          <w:sz w:val="20"/>
          <w:szCs w:val="20"/>
        </w:rPr>
        <w:t>tep #4: UE/TRP reports the measurement with associated Rx TEG ID</w:t>
      </w:r>
      <w:r w:rsidRPr="001756C7">
        <w:rPr>
          <w:rFonts w:hint="eastAsia"/>
          <w:b/>
          <w:bCs/>
          <w:sz w:val="20"/>
          <w:szCs w:val="20"/>
        </w:rPr>
        <w:t xml:space="preserve">. </w:t>
      </w:r>
    </w:p>
    <w:p w14:paraId="43C7DA63" w14:textId="77777777" w:rsidR="00CD0E93" w:rsidRPr="001756C7" w:rsidRDefault="00CD0E93" w:rsidP="00CD0E93">
      <w:pPr>
        <w:pStyle w:val="af8"/>
        <w:widowControl/>
        <w:numPr>
          <w:ilvl w:val="0"/>
          <w:numId w:val="32"/>
        </w:numPr>
        <w:spacing w:before="0" w:after="120" w:line="240" w:lineRule="auto"/>
        <w:ind w:firstLineChars="0"/>
        <w:jc w:val="left"/>
        <w:rPr>
          <w:rFonts w:eastAsiaTheme="minorEastAsia"/>
          <w:b/>
          <w:bCs/>
          <w:sz w:val="20"/>
          <w:szCs w:val="20"/>
        </w:rPr>
      </w:pPr>
      <w:r w:rsidRPr="001756C7">
        <w:rPr>
          <w:rFonts w:eastAsiaTheme="minorEastAsia"/>
          <w:b/>
          <w:bCs/>
          <w:sz w:val="20"/>
          <w:szCs w:val="20"/>
        </w:rPr>
        <w:t>S</w:t>
      </w:r>
      <w:r w:rsidRPr="001756C7">
        <w:rPr>
          <w:rFonts w:eastAsiaTheme="minorEastAsia" w:hint="eastAsia"/>
          <w:b/>
          <w:bCs/>
          <w:sz w:val="20"/>
          <w:szCs w:val="20"/>
        </w:rPr>
        <w:t xml:space="preserve">tep #5: The </w:t>
      </w:r>
      <w:r w:rsidRPr="001756C7">
        <w:rPr>
          <w:rFonts w:eastAsiaTheme="minorEastAsia"/>
          <w:b/>
          <w:bCs/>
          <w:sz w:val="20"/>
          <w:szCs w:val="20"/>
        </w:rPr>
        <w:t xml:space="preserve">applicability of </w:t>
      </w:r>
      <w:r w:rsidRPr="001756C7">
        <w:rPr>
          <w:rFonts w:eastAsiaTheme="minorEastAsia" w:hint="eastAsia"/>
          <w:b/>
          <w:bCs/>
          <w:sz w:val="20"/>
          <w:szCs w:val="20"/>
        </w:rPr>
        <w:t xml:space="preserve">reported </w:t>
      </w:r>
      <w:r w:rsidRPr="001756C7">
        <w:rPr>
          <w:rFonts w:eastAsiaTheme="minorEastAsia"/>
          <w:b/>
          <w:bCs/>
          <w:sz w:val="20"/>
          <w:szCs w:val="20"/>
        </w:rPr>
        <w:t xml:space="preserve">UE Rx TEG is limited to </w:t>
      </w:r>
      <w:r w:rsidRPr="001756C7">
        <w:rPr>
          <w:rFonts w:eastAsiaTheme="minorEastAsia" w:hint="eastAsia"/>
          <w:b/>
          <w:bCs/>
          <w:sz w:val="20"/>
          <w:szCs w:val="20"/>
        </w:rPr>
        <w:t xml:space="preserve">the </w:t>
      </w:r>
      <w:r w:rsidRPr="001756C7">
        <w:rPr>
          <w:rFonts w:eastAsiaTheme="minorEastAsia"/>
          <w:b/>
          <w:bCs/>
          <w:sz w:val="20"/>
          <w:szCs w:val="20"/>
        </w:rPr>
        <w:t>measurements contained within the measurement report in which the Rx TEG information is provided</w:t>
      </w:r>
      <w:r w:rsidRPr="001756C7">
        <w:rPr>
          <w:rFonts w:eastAsiaTheme="minorEastAsia" w:hint="eastAsia"/>
          <w:b/>
          <w:bCs/>
          <w:sz w:val="20"/>
          <w:szCs w:val="20"/>
        </w:rPr>
        <w:t xml:space="preserve">. </w:t>
      </w:r>
    </w:p>
    <w:p w14:paraId="48F8ECDB" w14:textId="1251B470" w:rsidR="00465F53" w:rsidRPr="001756C7" w:rsidRDefault="00CD0E93" w:rsidP="009C5EBA">
      <w:pPr>
        <w:pStyle w:val="af8"/>
        <w:widowControl/>
        <w:numPr>
          <w:ilvl w:val="0"/>
          <w:numId w:val="32"/>
        </w:numPr>
        <w:spacing w:before="0" w:after="120" w:line="240" w:lineRule="auto"/>
        <w:ind w:firstLineChars="0"/>
        <w:jc w:val="left"/>
        <w:rPr>
          <w:rFonts w:eastAsiaTheme="minorEastAsia"/>
          <w:b/>
          <w:bCs/>
          <w:sz w:val="20"/>
          <w:szCs w:val="20"/>
        </w:rPr>
      </w:pPr>
      <w:r w:rsidRPr="001756C7">
        <w:rPr>
          <w:rFonts w:eastAsiaTheme="minorEastAsia"/>
          <w:b/>
          <w:bCs/>
          <w:sz w:val="20"/>
          <w:szCs w:val="20"/>
        </w:rPr>
        <w:t>S</w:t>
      </w:r>
      <w:r w:rsidRPr="001756C7">
        <w:rPr>
          <w:rFonts w:eastAsiaTheme="minorEastAsia" w:hint="eastAsia"/>
          <w:b/>
          <w:bCs/>
          <w:sz w:val="20"/>
          <w:szCs w:val="20"/>
        </w:rPr>
        <w:t xml:space="preserve">tep #6: RRM accuracy requirements will be defined based on the different values {TE1, TE2, </w:t>
      </w:r>
      <w:r w:rsidRPr="001756C7">
        <w:rPr>
          <w:rFonts w:eastAsiaTheme="minorEastAsia"/>
          <w:b/>
          <w:bCs/>
          <w:sz w:val="20"/>
          <w:szCs w:val="20"/>
        </w:rPr>
        <w:t>…</w:t>
      </w:r>
      <w:r w:rsidRPr="001756C7">
        <w:rPr>
          <w:rFonts w:eastAsiaTheme="minorEastAsia" w:hint="eastAsia"/>
          <w:b/>
          <w:bCs/>
          <w:sz w:val="20"/>
          <w:szCs w:val="20"/>
        </w:rPr>
        <w:t xml:space="preserve">}. </w:t>
      </w:r>
    </w:p>
    <w:p w14:paraId="5DCF561F" w14:textId="77777777" w:rsidR="00CD0E93" w:rsidRPr="001756C7" w:rsidRDefault="00CD0E93" w:rsidP="00CD0E93">
      <w:pPr>
        <w:spacing w:after="120" w:line="259" w:lineRule="auto"/>
        <w:rPr>
          <w:b/>
          <w:lang w:eastAsia="zh-CN"/>
        </w:rPr>
      </w:pPr>
      <w:r w:rsidRPr="001756C7">
        <w:rPr>
          <w:b/>
          <w:lang w:eastAsia="zh-CN"/>
        </w:rPr>
        <w:t>P</w:t>
      </w:r>
      <w:r w:rsidRPr="001756C7">
        <w:rPr>
          <w:rFonts w:hint="eastAsia"/>
          <w:b/>
          <w:lang w:eastAsia="zh-CN"/>
        </w:rPr>
        <w:t xml:space="preserve">roposal 4: The </w:t>
      </w:r>
      <w:r w:rsidRPr="001756C7">
        <w:rPr>
          <w:rFonts w:eastAsiaTheme="minorEastAsia" w:hint="eastAsia"/>
          <w:b/>
          <w:bCs/>
          <w:lang w:eastAsia="zh-CN"/>
        </w:rPr>
        <w:t xml:space="preserve">candidate values {TE1, TE2, </w:t>
      </w:r>
      <w:r w:rsidRPr="001756C7">
        <w:rPr>
          <w:rFonts w:eastAsiaTheme="minorEastAsia"/>
          <w:b/>
          <w:bCs/>
          <w:lang w:eastAsia="zh-CN"/>
        </w:rPr>
        <w:t>…</w:t>
      </w:r>
      <w:r w:rsidRPr="001756C7">
        <w:rPr>
          <w:rFonts w:eastAsiaTheme="minorEastAsia" w:hint="eastAsia"/>
          <w:b/>
          <w:bCs/>
          <w:lang w:eastAsia="zh-CN"/>
        </w:rPr>
        <w:t xml:space="preserve">} defined in RAN4 spec is applied for </w:t>
      </w:r>
      <w:r w:rsidRPr="001756C7">
        <w:rPr>
          <w:rFonts w:hint="eastAsia"/>
          <w:b/>
          <w:lang w:eastAsia="zh-CN"/>
        </w:rPr>
        <w:t xml:space="preserve">UE/TRP Rx TEG, Tx TEG and RxTx TEG. </w:t>
      </w:r>
    </w:p>
    <w:p w14:paraId="7627DDB1" w14:textId="77777777" w:rsidR="00CD0E93" w:rsidRPr="001756C7" w:rsidRDefault="00CD0E93" w:rsidP="00CD0E93">
      <w:pPr>
        <w:spacing w:after="120" w:line="259" w:lineRule="auto"/>
        <w:rPr>
          <w:b/>
          <w:lang w:eastAsia="zh-CN"/>
        </w:rPr>
      </w:pPr>
      <w:r w:rsidRPr="001756C7">
        <w:rPr>
          <w:b/>
          <w:lang w:eastAsia="zh-CN"/>
        </w:rPr>
        <w:t>P</w:t>
      </w:r>
      <w:r w:rsidRPr="001756C7">
        <w:rPr>
          <w:rFonts w:hint="eastAsia"/>
          <w:b/>
          <w:lang w:eastAsia="zh-CN"/>
        </w:rPr>
        <w:t xml:space="preserve">roposal 5: The </w:t>
      </w:r>
      <w:r w:rsidRPr="001756C7">
        <w:rPr>
          <w:rFonts w:eastAsiaTheme="minorEastAsia" w:hint="eastAsia"/>
          <w:b/>
          <w:bCs/>
          <w:lang w:eastAsia="zh-CN"/>
        </w:rPr>
        <w:t xml:space="preserve">applicability of reported UE Rx TEG agreed in last meeting can be reused for </w:t>
      </w:r>
      <w:r w:rsidRPr="001756C7">
        <w:rPr>
          <w:rFonts w:hint="eastAsia"/>
          <w:b/>
          <w:lang w:eastAsia="zh-CN"/>
        </w:rPr>
        <w:t xml:space="preserve">UE/TRP Tx TEG and RxTx TEG i.e. </w:t>
      </w:r>
      <w:r w:rsidRPr="001756C7">
        <w:rPr>
          <w:b/>
          <w:lang w:eastAsia="zh-CN"/>
        </w:rPr>
        <w:t>The applicability of reported UE</w:t>
      </w:r>
      <w:r w:rsidRPr="001756C7">
        <w:rPr>
          <w:rFonts w:hint="eastAsia"/>
          <w:b/>
          <w:lang w:eastAsia="zh-CN"/>
        </w:rPr>
        <w:t>/TRP</w:t>
      </w:r>
      <w:r w:rsidRPr="001756C7">
        <w:rPr>
          <w:b/>
          <w:lang w:eastAsia="zh-CN"/>
        </w:rPr>
        <w:t xml:space="preserve"> </w:t>
      </w:r>
      <w:r w:rsidRPr="001756C7">
        <w:rPr>
          <w:rFonts w:hint="eastAsia"/>
          <w:b/>
          <w:lang w:eastAsia="zh-CN"/>
        </w:rPr>
        <w:t>Tx/RxTx</w:t>
      </w:r>
      <w:r w:rsidRPr="001756C7">
        <w:rPr>
          <w:b/>
          <w:lang w:eastAsia="zh-CN"/>
        </w:rPr>
        <w:t xml:space="preserve"> TEG is limited to the measurements contained within the measurement report in which the </w:t>
      </w:r>
      <w:r w:rsidRPr="001756C7">
        <w:rPr>
          <w:rFonts w:hint="eastAsia"/>
          <w:b/>
          <w:lang w:eastAsia="zh-CN"/>
        </w:rPr>
        <w:t>Tx/RxTx</w:t>
      </w:r>
      <w:r w:rsidRPr="001756C7">
        <w:rPr>
          <w:b/>
          <w:lang w:eastAsia="zh-CN"/>
        </w:rPr>
        <w:t xml:space="preserve"> TEG information is provided. A</w:t>
      </w:r>
      <w:r w:rsidRPr="001756C7">
        <w:rPr>
          <w:rFonts w:hint="eastAsia"/>
          <w:b/>
          <w:lang w:eastAsia="zh-CN"/>
        </w:rPr>
        <w:t xml:space="preserve">nd </w:t>
      </w:r>
      <w:r w:rsidRPr="001756C7">
        <w:rPr>
          <w:b/>
          <w:lang w:eastAsia="zh-CN"/>
        </w:rPr>
        <w:t xml:space="preserve">it applies only to the measurements that are tagged with the corresponding </w:t>
      </w:r>
      <w:r w:rsidRPr="001756C7">
        <w:rPr>
          <w:rFonts w:hint="eastAsia"/>
          <w:b/>
          <w:lang w:eastAsia="zh-CN"/>
        </w:rPr>
        <w:t>Tx/RxTx</w:t>
      </w:r>
      <w:r w:rsidRPr="001756C7">
        <w:rPr>
          <w:b/>
          <w:lang w:eastAsia="zh-CN"/>
        </w:rPr>
        <w:t xml:space="preserve"> TEG ID</w:t>
      </w:r>
      <w:r w:rsidRPr="001756C7">
        <w:rPr>
          <w:rFonts w:hint="eastAsia"/>
          <w:b/>
          <w:lang w:eastAsia="zh-CN"/>
        </w:rPr>
        <w:t xml:space="preserve">. </w:t>
      </w:r>
    </w:p>
    <w:p w14:paraId="0AE06C70" w14:textId="77777777" w:rsidR="001756C7" w:rsidRPr="001756C7" w:rsidRDefault="001756C7" w:rsidP="001756C7">
      <w:pPr>
        <w:spacing w:after="120" w:line="259" w:lineRule="auto"/>
        <w:rPr>
          <w:b/>
          <w:lang w:eastAsia="zh-CN"/>
        </w:rPr>
      </w:pPr>
      <w:r w:rsidRPr="001756C7">
        <w:rPr>
          <w:b/>
          <w:lang w:val="en-US" w:eastAsia="zh-CN"/>
        </w:rPr>
        <w:t>P</w:t>
      </w:r>
      <w:r w:rsidRPr="001756C7">
        <w:rPr>
          <w:rFonts w:hint="eastAsia"/>
          <w:b/>
          <w:lang w:val="en-US" w:eastAsia="zh-CN"/>
        </w:rPr>
        <w:t xml:space="preserve">roposal 6: </w:t>
      </w:r>
      <w:r w:rsidRPr="001756C7">
        <w:rPr>
          <w:b/>
          <w:lang w:val="en-US" w:eastAsia="zh-CN"/>
        </w:rPr>
        <w:t>There is no impact on the core requirements from TEG framework</w:t>
      </w:r>
      <w:r w:rsidRPr="001756C7">
        <w:rPr>
          <w:rFonts w:hint="eastAsia"/>
          <w:b/>
          <w:lang w:eastAsia="zh-CN"/>
        </w:rPr>
        <w:t xml:space="preserve">. </w:t>
      </w:r>
    </w:p>
    <w:p w14:paraId="7BD69912" w14:textId="33A7B16A" w:rsidR="00CD0E93" w:rsidRPr="004F522E" w:rsidRDefault="004F522E" w:rsidP="004F522E">
      <w:pPr>
        <w:spacing w:after="120" w:line="259" w:lineRule="auto"/>
        <w:rPr>
          <w:b/>
          <w:lang w:eastAsia="zh-CN"/>
        </w:rPr>
      </w:pPr>
      <w:r w:rsidRPr="00CA7607">
        <w:rPr>
          <w:b/>
          <w:lang w:val="en-US" w:eastAsia="zh-CN"/>
        </w:rPr>
        <w:t>P</w:t>
      </w:r>
      <w:r w:rsidRPr="00CA7607">
        <w:rPr>
          <w:rFonts w:hint="eastAsia"/>
          <w:b/>
          <w:lang w:val="en-US" w:eastAsia="zh-CN"/>
        </w:rPr>
        <w:t xml:space="preserve">roposal </w:t>
      </w:r>
      <w:r>
        <w:rPr>
          <w:rFonts w:hint="eastAsia"/>
          <w:b/>
          <w:lang w:val="en-US" w:eastAsia="zh-CN"/>
        </w:rPr>
        <w:t>7</w:t>
      </w:r>
      <w:r w:rsidRPr="00CA7607">
        <w:rPr>
          <w:rFonts w:hint="eastAsia"/>
          <w:b/>
          <w:lang w:val="en-US" w:eastAsia="zh-CN"/>
        </w:rPr>
        <w:t xml:space="preserve">: </w:t>
      </w:r>
      <w:r>
        <w:rPr>
          <w:rFonts w:hint="eastAsia"/>
          <w:b/>
          <w:lang w:val="en-US" w:eastAsia="zh-CN"/>
        </w:rPr>
        <w:t xml:space="preserve">For the report of the measurement without TEG association, both options are fine to us. </w:t>
      </w:r>
      <w:r w:rsidRPr="00CA7607">
        <w:rPr>
          <w:rFonts w:hint="eastAsia"/>
          <w:b/>
          <w:lang w:eastAsia="zh-CN"/>
        </w:rPr>
        <w:t xml:space="preserve"> </w:t>
      </w:r>
    </w:p>
    <w:p w14:paraId="7ABAFDD1" w14:textId="77777777" w:rsidR="0032738F" w:rsidRPr="00AC7DE5" w:rsidRDefault="0032738F" w:rsidP="00B14088">
      <w:pPr>
        <w:pStyle w:val="1"/>
        <w:numPr>
          <w:ilvl w:val="0"/>
          <w:numId w:val="11"/>
        </w:numPr>
        <w:rPr>
          <w:bCs/>
          <w:color w:val="FF0000"/>
          <w:szCs w:val="24"/>
          <w:lang w:val="en-US" w:eastAsia="zh-CN"/>
        </w:rPr>
      </w:pPr>
      <w:r w:rsidRPr="00AC7DE5">
        <w:rPr>
          <w:lang w:val="en-US" w:eastAsia="zh-CN"/>
        </w:rPr>
        <w:t>References</w:t>
      </w:r>
    </w:p>
    <w:p w14:paraId="3CD41D02" w14:textId="7EAE9F44" w:rsidR="00502127" w:rsidRPr="001C7819" w:rsidRDefault="00823F19" w:rsidP="00823F19">
      <w:pPr>
        <w:pStyle w:val="af8"/>
        <w:numPr>
          <w:ilvl w:val="0"/>
          <w:numId w:val="24"/>
        </w:numPr>
        <w:ind w:firstLineChars="0"/>
        <w:rPr>
          <w:lang w:val="en-US"/>
        </w:rPr>
      </w:pPr>
      <w:r w:rsidRPr="00823F19">
        <w:t>R4-2202684</w:t>
      </w:r>
      <w:r w:rsidR="00E82F31">
        <w:rPr>
          <w:rFonts w:hint="eastAsia"/>
        </w:rPr>
        <w:t xml:space="preserve">, </w:t>
      </w:r>
      <w:r w:rsidR="007904DC" w:rsidRPr="007904DC">
        <w:t>WF on NR Positioning Enhancements (Part 2)</w:t>
      </w:r>
      <w:r w:rsidR="002427E8">
        <w:rPr>
          <w:rFonts w:hint="eastAsia"/>
        </w:rPr>
        <w:t>, CATT</w:t>
      </w:r>
      <w:r w:rsidR="0041172C">
        <w:rPr>
          <w:rFonts w:hint="eastAsia"/>
        </w:rPr>
        <w:t>, RAN4#101</w:t>
      </w:r>
      <w:r w:rsidR="00D046B6">
        <w:rPr>
          <w:rFonts w:hint="eastAsia"/>
        </w:rPr>
        <w:t>bis-</w:t>
      </w:r>
      <w:r w:rsidR="0041172C">
        <w:rPr>
          <w:rFonts w:hint="eastAsia"/>
        </w:rPr>
        <w:t>e</w:t>
      </w:r>
    </w:p>
    <w:p w14:paraId="61ADD86A" w14:textId="65544CC6" w:rsidR="001C7819" w:rsidRDefault="001C7819" w:rsidP="001C7819">
      <w:pPr>
        <w:spacing w:after="0"/>
        <w:rPr>
          <w:lang w:val="en-US" w:eastAsia="zh-CN"/>
        </w:rPr>
      </w:pPr>
      <w:r>
        <w:rPr>
          <w:lang w:val="en-US" w:eastAsia="zh-CN"/>
        </w:rPr>
        <w:br w:type="page"/>
      </w:r>
    </w:p>
    <w:p w14:paraId="5E779DDC" w14:textId="77777777" w:rsidR="001C7819" w:rsidRDefault="001C7819" w:rsidP="001C7819">
      <w:pPr>
        <w:pStyle w:val="1"/>
        <w:numPr>
          <w:ilvl w:val="0"/>
          <w:numId w:val="11"/>
        </w:numPr>
        <w:rPr>
          <w:lang w:val="en-US" w:eastAsia="zh-CN"/>
        </w:rPr>
      </w:pPr>
      <w:r>
        <w:rPr>
          <w:rFonts w:hint="eastAsia"/>
          <w:lang w:val="en-US" w:eastAsia="zh-CN"/>
        </w:rPr>
        <w:lastRenderedPageBreak/>
        <w:t>Annex</w:t>
      </w:r>
    </w:p>
    <w:p w14:paraId="2DEFDDC2" w14:textId="77777777" w:rsidR="001C7819" w:rsidRPr="00BD47F8" w:rsidRDefault="001C7819" w:rsidP="001C7819">
      <w:pPr>
        <w:rPr>
          <w:lang w:val="en-US" w:eastAsia="zh-CN"/>
        </w:rPr>
      </w:pPr>
    </w:p>
    <w:p w14:paraId="661B3756" w14:textId="1A24B28E" w:rsidR="001C7819" w:rsidRDefault="001C7819" w:rsidP="001C7819">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10" w:name="OLE_LINK50"/>
      <w:bookmarkStart w:id="11" w:name="OLE_LINK51"/>
      <w:bookmarkStart w:id="1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10"/>
      <w:bookmarkEnd w:id="11"/>
      <w:bookmarkEnd w:id="1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265BDD">
        <w:rPr>
          <w:rFonts w:cs="Arial" w:hint="eastAsia"/>
          <w:bCs/>
          <w:sz w:val="22"/>
          <w:szCs w:val="22"/>
          <w:lang w:eastAsia="zh-CN"/>
        </w:rPr>
        <w:t>2</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sidR="00265BDD">
        <w:rPr>
          <w:rFonts w:cs="Arial" w:hint="eastAsia"/>
          <w:bCs/>
          <w:sz w:val="22"/>
          <w:szCs w:val="22"/>
          <w:lang w:eastAsia="zh-CN"/>
        </w:rPr>
        <w:t>2</w:t>
      </w:r>
      <w:r>
        <w:rPr>
          <w:rFonts w:cs="Arial" w:hint="eastAsia"/>
          <w:bCs/>
          <w:sz w:val="22"/>
          <w:szCs w:val="22"/>
          <w:lang w:eastAsia="zh-CN"/>
        </w:rPr>
        <w:t>XXXX</w:t>
      </w:r>
    </w:p>
    <w:p w14:paraId="3D26D29B" w14:textId="0B8DE831" w:rsidR="001C7819" w:rsidRDefault="001C7819" w:rsidP="001C7819">
      <w:pPr>
        <w:pStyle w:val="a4"/>
        <w:rPr>
          <w:sz w:val="22"/>
          <w:szCs w:val="22"/>
          <w:lang w:eastAsia="zh-CN"/>
        </w:rPr>
      </w:pPr>
      <w:r>
        <w:rPr>
          <w:sz w:val="22"/>
          <w:szCs w:val="22"/>
        </w:rPr>
        <w:t>Electronic Meeting</w:t>
      </w:r>
      <w:r w:rsidRPr="00DA53A0">
        <w:rPr>
          <w:sz w:val="22"/>
          <w:szCs w:val="22"/>
        </w:rPr>
        <w:t xml:space="preserve">, </w:t>
      </w:r>
      <w:r w:rsidR="00B06757">
        <w:rPr>
          <w:rFonts w:hint="eastAsia"/>
          <w:sz w:val="22"/>
          <w:szCs w:val="22"/>
          <w:lang w:eastAsia="zh-CN"/>
        </w:rPr>
        <w:t>Feb</w:t>
      </w:r>
      <w:r>
        <w:rPr>
          <w:rFonts w:hint="eastAsia"/>
          <w:sz w:val="22"/>
          <w:szCs w:val="22"/>
          <w:lang w:eastAsia="zh-CN"/>
        </w:rPr>
        <w:t>.</w:t>
      </w:r>
      <w:r>
        <w:rPr>
          <w:sz w:val="22"/>
          <w:szCs w:val="22"/>
        </w:rPr>
        <w:t xml:space="preserve"> </w:t>
      </w:r>
      <w:r w:rsidR="00B06757">
        <w:rPr>
          <w:rFonts w:hint="eastAsia"/>
          <w:sz w:val="22"/>
          <w:szCs w:val="22"/>
          <w:lang w:eastAsia="zh-CN"/>
        </w:rPr>
        <w:t>21</w:t>
      </w:r>
      <w:r>
        <w:rPr>
          <w:sz w:val="22"/>
          <w:szCs w:val="22"/>
        </w:rPr>
        <w:t xml:space="preserve"> – </w:t>
      </w:r>
      <w:r w:rsidR="00B06757">
        <w:rPr>
          <w:rFonts w:hint="eastAsia"/>
          <w:sz w:val="22"/>
          <w:szCs w:val="22"/>
          <w:lang w:eastAsia="zh-CN"/>
        </w:rPr>
        <w:t>Mar. 3</w:t>
      </w:r>
      <w:r>
        <w:rPr>
          <w:sz w:val="22"/>
          <w:szCs w:val="22"/>
        </w:rPr>
        <w:t>, 202</w:t>
      </w:r>
      <w:r>
        <w:rPr>
          <w:rFonts w:hint="eastAsia"/>
          <w:sz w:val="22"/>
          <w:szCs w:val="22"/>
          <w:lang w:eastAsia="zh-CN"/>
        </w:rPr>
        <w:t>2</w:t>
      </w:r>
    </w:p>
    <w:p w14:paraId="156A6186" w14:textId="77777777" w:rsidR="001C7819" w:rsidRDefault="001C7819" w:rsidP="001C7819">
      <w:pPr>
        <w:rPr>
          <w:lang w:eastAsia="zh-CN"/>
        </w:rPr>
      </w:pPr>
    </w:p>
    <w:p w14:paraId="2D2C03A9" w14:textId="77777777" w:rsidR="001C7819" w:rsidRDefault="001C7819" w:rsidP="001C7819">
      <w:pPr>
        <w:rPr>
          <w:lang w:eastAsia="zh-CN"/>
        </w:rPr>
      </w:pPr>
    </w:p>
    <w:p w14:paraId="0C9523CB" w14:textId="49ADD0F4" w:rsidR="001C7819" w:rsidRPr="004E3939" w:rsidRDefault="001C7819" w:rsidP="001C781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A92237">
        <w:rPr>
          <w:rFonts w:ascii="Arial" w:hAnsi="Arial" w:cs="Arial"/>
          <w:bCs/>
          <w:sz w:val="22"/>
          <w:szCs w:val="22"/>
          <w:lang w:eastAsia="zh-CN"/>
        </w:rPr>
        <w:t xml:space="preserve">LS on the </w:t>
      </w:r>
      <w:r w:rsidR="00BE2BF7">
        <w:rPr>
          <w:rFonts w:ascii="Arial" w:hAnsi="Arial" w:cs="Arial" w:hint="eastAsia"/>
          <w:bCs/>
          <w:sz w:val="22"/>
          <w:szCs w:val="22"/>
          <w:lang w:eastAsia="zh-CN"/>
        </w:rPr>
        <w:t xml:space="preserve">UE/TRP </w:t>
      </w:r>
      <w:r w:rsidRPr="00A92237">
        <w:rPr>
          <w:rFonts w:ascii="Arial" w:hAnsi="Arial" w:cs="Arial"/>
          <w:bCs/>
          <w:sz w:val="22"/>
          <w:szCs w:val="22"/>
          <w:lang w:eastAsia="zh-CN"/>
        </w:rPr>
        <w:t xml:space="preserve">TEG </w:t>
      </w:r>
      <w:r w:rsidR="00BE2BF7">
        <w:rPr>
          <w:rFonts w:ascii="Arial" w:hAnsi="Arial" w:cs="Arial" w:hint="eastAsia"/>
          <w:bCs/>
          <w:sz w:val="22"/>
          <w:szCs w:val="22"/>
          <w:lang w:eastAsia="zh-CN"/>
        </w:rPr>
        <w:t>framework</w:t>
      </w:r>
    </w:p>
    <w:p w14:paraId="508ADB77" w14:textId="77777777" w:rsidR="001C7819" w:rsidRPr="00B97703" w:rsidRDefault="001C7819" w:rsidP="001C7819">
      <w:pPr>
        <w:spacing w:after="60"/>
        <w:ind w:left="1985" w:hanging="1985"/>
        <w:rPr>
          <w:rFonts w:ascii="Arial" w:hAnsi="Arial" w:cs="Arial"/>
          <w:b/>
          <w:bCs/>
          <w:sz w:val="22"/>
          <w:szCs w:val="22"/>
        </w:rPr>
      </w:pPr>
      <w:bookmarkStart w:id="13" w:name="OLE_LINK57"/>
      <w:bookmarkStart w:id="14" w:name="OLE_LINK58"/>
      <w:r w:rsidRPr="004E3939">
        <w:rPr>
          <w:rFonts w:ascii="Arial" w:hAnsi="Arial" w:cs="Arial"/>
          <w:b/>
          <w:sz w:val="22"/>
          <w:szCs w:val="22"/>
        </w:rPr>
        <w:t>Response to:</w:t>
      </w:r>
      <w:r w:rsidRPr="004E3939">
        <w:rPr>
          <w:rFonts w:ascii="Arial" w:hAnsi="Arial" w:cs="Arial"/>
          <w:b/>
          <w:bCs/>
          <w:sz w:val="22"/>
          <w:szCs w:val="22"/>
        </w:rPr>
        <w:tab/>
      </w:r>
    </w:p>
    <w:p w14:paraId="7A125153" w14:textId="77777777" w:rsidR="001C7819" w:rsidRPr="004E3939" w:rsidRDefault="001C7819" w:rsidP="001C7819">
      <w:pPr>
        <w:spacing w:after="60"/>
        <w:ind w:left="1985" w:hanging="1985"/>
        <w:rPr>
          <w:rFonts w:ascii="Arial" w:hAnsi="Arial" w:cs="Arial"/>
          <w:b/>
          <w:bCs/>
          <w:sz w:val="22"/>
          <w:szCs w:val="22"/>
        </w:rPr>
      </w:pPr>
      <w:bookmarkStart w:id="15" w:name="OLE_LINK59"/>
      <w:bookmarkStart w:id="16" w:name="OLE_LINK60"/>
      <w:bookmarkStart w:id="17" w:name="OLE_LINK61"/>
      <w:bookmarkEnd w:id="13"/>
      <w:bookmarkEnd w:id="14"/>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15"/>
    <w:bookmarkEnd w:id="16"/>
    <w:bookmarkEnd w:id="17"/>
    <w:p w14:paraId="2BC6C8FA" w14:textId="77777777"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A92237">
        <w:rPr>
          <w:rFonts w:ascii="Arial" w:hAnsi="Arial" w:cs="Arial"/>
          <w:sz w:val="22"/>
          <w:szCs w:val="22"/>
        </w:rPr>
        <w:t>NR_pos_enh-Core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77777777"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8" w:name="OLE_LINK42"/>
      <w:bookmarkStart w:id="19" w:name="OLE_LINK43"/>
      <w:bookmarkStart w:id="20" w:name="OLE_LINK44"/>
      <w:bookmarkStart w:id="21" w:name="OLE_LINK47"/>
      <w:bookmarkStart w:id="22" w:name="OLE_LINK48"/>
      <w:bookmarkStart w:id="23" w:name="OLE_LINK49"/>
      <w:r w:rsidRPr="00735B24">
        <w:rPr>
          <w:rFonts w:ascii="Arial" w:hAnsi="Arial" w:cs="Arial"/>
          <w:sz w:val="22"/>
          <w:szCs w:val="22"/>
        </w:rPr>
        <w:t>RAN WG</w:t>
      </w:r>
      <w:bookmarkEnd w:id="18"/>
      <w:bookmarkEnd w:id="19"/>
      <w:bookmarkEnd w:id="20"/>
      <w:bookmarkEnd w:id="21"/>
      <w:bookmarkEnd w:id="22"/>
      <w:bookmarkEnd w:id="23"/>
      <w:r>
        <w:rPr>
          <w:rFonts w:ascii="Arial" w:hAnsi="Arial" w:cs="Arial" w:hint="eastAsia"/>
          <w:sz w:val="22"/>
          <w:szCs w:val="22"/>
          <w:lang w:eastAsia="zh-CN"/>
        </w:rPr>
        <w:t xml:space="preserve">1, </w:t>
      </w:r>
      <w:r w:rsidRPr="00735B24">
        <w:rPr>
          <w:rFonts w:ascii="Arial" w:hAnsi="Arial" w:cs="Arial"/>
          <w:sz w:val="22"/>
          <w:szCs w:val="22"/>
        </w:rPr>
        <w:t>RAN WG</w:t>
      </w:r>
      <w:r>
        <w:rPr>
          <w:rFonts w:ascii="Arial" w:hAnsi="Arial" w:cs="Arial" w:hint="eastAsia"/>
          <w:sz w:val="22"/>
          <w:szCs w:val="22"/>
          <w:lang w:eastAsia="zh-CN"/>
        </w:rPr>
        <w:t>2</w:t>
      </w:r>
    </w:p>
    <w:p w14:paraId="3A061ED4" w14:textId="1574F515" w:rsidR="001C7819" w:rsidRPr="00254EEF" w:rsidRDefault="001C7819" w:rsidP="001C7819">
      <w:pPr>
        <w:spacing w:after="60"/>
        <w:ind w:left="1985" w:hanging="1985"/>
        <w:rPr>
          <w:rFonts w:ascii="Arial" w:hAnsi="Arial" w:cs="Arial"/>
          <w:sz w:val="22"/>
          <w:szCs w:val="22"/>
        </w:rPr>
      </w:pPr>
      <w:bookmarkStart w:id="24" w:name="OLE_LINK45"/>
      <w:bookmarkStart w:id="25" w:name="OLE_LINK46"/>
      <w:r w:rsidRPr="004E3939">
        <w:rPr>
          <w:rFonts w:ascii="Arial" w:hAnsi="Arial" w:cs="Arial"/>
          <w:b/>
          <w:sz w:val="22"/>
          <w:szCs w:val="22"/>
        </w:rPr>
        <w:t>Cc:</w:t>
      </w:r>
      <w:r w:rsidRPr="004E3939">
        <w:rPr>
          <w:rFonts w:ascii="Arial" w:hAnsi="Arial" w:cs="Arial"/>
          <w:b/>
          <w:bCs/>
          <w:sz w:val="22"/>
          <w:szCs w:val="22"/>
        </w:rPr>
        <w:tab/>
      </w:r>
    </w:p>
    <w:bookmarkEnd w:id="24"/>
    <w:bookmarkEnd w:id="25"/>
    <w:p w14:paraId="17D97712" w14:textId="77777777" w:rsidR="001C7819" w:rsidRDefault="001C7819" w:rsidP="001C7819">
      <w:pPr>
        <w:spacing w:after="60"/>
        <w:ind w:left="1985" w:hanging="1985"/>
        <w:rPr>
          <w:rFonts w:ascii="Arial" w:hAnsi="Arial" w:cs="Arial"/>
          <w:bCs/>
          <w:lang w:eastAsia="zh-CN"/>
        </w:rPr>
      </w:pPr>
    </w:p>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77777777" w:rsidR="001C7819" w:rsidRPr="00523785" w:rsidRDefault="001C7819" w:rsidP="001C7819">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6AA31698" w14:textId="77777777" w:rsidR="001C7819" w:rsidRPr="00914CE4" w:rsidRDefault="001C7819" w:rsidP="001C7819">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9" w:history="1">
        <w:r w:rsidRPr="00914CE4">
          <w:rPr>
            <w:rStyle w:val="ac"/>
            <w:rFonts w:cs="Arial" w:hint="eastAsia"/>
            <w:sz w:val="22"/>
            <w:szCs w:val="22"/>
            <w:lang w:val="de-DE" w:eastAsia="zh-CN"/>
          </w:rPr>
          <w:t>guoqiuge@CATT.cn</w:t>
        </w:r>
      </w:hyperlink>
    </w:p>
    <w:p w14:paraId="0DA6B0F8" w14:textId="77777777" w:rsidR="001C7819" w:rsidRPr="00914CE4" w:rsidRDefault="001C7819" w:rsidP="001C7819">
      <w:pPr>
        <w:spacing w:after="60"/>
        <w:rPr>
          <w:rFonts w:ascii="Arial" w:hAnsi="Arial" w:cs="Arial"/>
          <w:b/>
          <w:bCs/>
          <w:sz w:val="22"/>
          <w:szCs w:val="22"/>
          <w:lang w:val="de-DE" w:eastAsia="zh-CN"/>
        </w:rPr>
      </w:pPr>
    </w:p>
    <w:p w14:paraId="4EDFD536" w14:textId="77777777" w:rsidR="001C7819" w:rsidRPr="00914CE4" w:rsidRDefault="001C7819" w:rsidP="001C7819">
      <w:pPr>
        <w:spacing w:after="60"/>
        <w:ind w:left="1985" w:hanging="1985"/>
        <w:rPr>
          <w:rFonts w:ascii="Arial" w:hAnsi="Arial" w:cs="Arial"/>
          <w:b/>
          <w:lang w:val="de-DE"/>
        </w:rPr>
      </w:pPr>
    </w:p>
    <w:p w14:paraId="7C035E84" w14:textId="77777777" w:rsidR="001C7819" w:rsidRPr="00060218" w:rsidRDefault="001C7819" w:rsidP="001C7819">
      <w:pPr>
        <w:rPr>
          <w:lang w:eastAsia="zh-CN"/>
        </w:rPr>
      </w:pPr>
      <w:r>
        <w:rPr>
          <w:rFonts w:ascii="Arial" w:hAnsi="Arial" w:cs="Arial"/>
          <w:b/>
        </w:rPr>
        <w:t>Attachments:</w:t>
      </w:r>
      <w:r>
        <w:rPr>
          <w:rFonts w:ascii="Arial" w:hAnsi="Arial" w:cs="Arial" w:hint="eastAsia"/>
          <w:b/>
          <w:lang w:eastAsia="zh-CN"/>
        </w:rPr>
        <w:t xml:space="preserve"> None</w:t>
      </w:r>
    </w:p>
    <w:p w14:paraId="284DEF5B" w14:textId="77777777" w:rsidR="001C7819" w:rsidRDefault="001C7819" w:rsidP="001C7819">
      <w:pPr>
        <w:rPr>
          <w:lang w:eastAsia="zh-CN"/>
        </w:rPr>
      </w:pPr>
    </w:p>
    <w:p w14:paraId="50E44435" w14:textId="77777777" w:rsidR="001C7819" w:rsidRDefault="001C7819" w:rsidP="001C7819">
      <w:pPr>
        <w:pStyle w:val="1"/>
      </w:pPr>
      <w:r>
        <w:t>1</w:t>
      </w:r>
      <w:r>
        <w:tab/>
        <w:t>Overall description</w:t>
      </w:r>
    </w:p>
    <w:p w14:paraId="60199066" w14:textId="195F03AD" w:rsidR="001C7819" w:rsidRPr="0025266A" w:rsidRDefault="001C7819" w:rsidP="001C7819">
      <w:pPr>
        <w:rPr>
          <w:lang w:val="en-US" w:eastAsia="zh-CN"/>
        </w:rPr>
      </w:pPr>
      <w:r>
        <w:rPr>
          <w:rFonts w:hint="eastAsia"/>
          <w:lang w:val="en-US" w:eastAsia="zh-CN"/>
        </w:rPr>
        <w:t xml:space="preserve">RAN4 </w:t>
      </w:r>
      <w:r w:rsidR="0027550B">
        <w:rPr>
          <w:rFonts w:hint="eastAsia"/>
          <w:lang w:val="en-US" w:eastAsia="zh-CN"/>
        </w:rPr>
        <w:t xml:space="preserve">is working on the </w:t>
      </w:r>
      <w:r w:rsidR="0027550B" w:rsidRPr="00A77D9E">
        <w:rPr>
          <w:lang w:val="en-US" w:eastAsia="zh-CN"/>
        </w:rPr>
        <w:t>UE Rx/Tx and/or gNB Rx/Tx timing delay mitigation</w:t>
      </w:r>
      <w:r w:rsidR="0027550B">
        <w:rPr>
          <w:rFonts w:hint="eastAsia"/>
          <w:lang w:val="en-US" w:eastAsia="zh-CN"/>
        </w:rPr>
        <w:t xml:space="preserve"> in R17 ePOS WI and </w:t>
      </w:r>
      <w:r>
        <w:rPr>
          <w:rFonts w:hint="eastAsia"/>
          <w:lang w:val="en-US" w:eastAsia="zh-CN"/>
        </w:rPr>
        <w:t xml:space="preserve">discussed </w:t>
      </w:r>
      <w:r w:rsidR="0027550B">
        <w:rPr>
          <w:rFonts w:hint="eastAsia"/>
          <w:lang w:val="en-US" w:eastAsia="zh-CN"/>
        </w:rPr>
        <w:t xml:space="preserve">TEG frame work including the timing error margin, applicability and RRM requirements </w:t>
      </w:r>
      <w:r w:rsidR="0027550B">
        <w:rPr>
          <w:lang w:val="en-US" w:eastAsia="zh-CN"/>
        </w:rPr>
        <w:t>impact</w:t>
      </w:r>
      <w:r w:rsidR="0027550B">
        <w:rPr>
          <w:rFonts w:hint="eastAsia"/>
          <w:lang w:val="en-US" w:eastAsia="zh-CN"/>
        </w:rPr>
        <w:t xml:space="preserve"> etc.</w:t>
      </w:r>
      <w:r>
        <w:rPr>
          <w:rFonts w:hint="eastAsia"/>
          <w:lang w:val="en-US" w:eastAsia="zh-CN"/>
        </w:rPr>
        <w:t xml:space="preserve">, and the following agreements are made: </w:t>
      </w:r>
    </w:p>
    <w:tbl>
      <w:tblPr>
        <w:tblStyle w:val="af3"/>
        <w:tblW w:w="0" w:type="auto"/>
        <w:tblLook w:val="04A0" w:firstRow="1" w:lastRow="0" w:firstColumn="1" w:lastColumn="0" w:noHBand="0" w:noVBand="1"/>
      </w:tblPr>
      <w:tblGrid>
        <w:gridCol w:w="9857"/>
      </w:tblGrid>
      <w:tr w:rsidR="001C7819" w14:paraId="7CC55544" w14:textId="77777777" w:rsidTr="00411A1D">
        <w:tc>
          <w:tcPr>
            <w:tcW w:w="9857" w:type="dxa"/>
          </w:tcPr>
          <w:p w14:paraId="7684F449" w14:textId="3524FC8A" w:rsidR="003A00F5" w:rsidRPr="00231DF4" w:rsidRDefault="003A00F5" w:rsidP="00231DF4">
            <w:pPr>
              <w:pStyle w:val="af8"/>
              <w:numPr>
                <w:ilvl w:val="0"/>
                <w:numId w:val="37"/>
              </w:numPr>
              <w:spacing w:after="120" w:line="259" w:lineRule="auto"/>
              <w:ind w:firstLineChars="0"/>
              <w:rPr>
                <w:sz w:val="20"/>
                <w:szCs w:val="20"/>
              </w:rPr>
            </w:pPr>
            <w:r w:rsidRPr="00231DF4">
              <w:rPr>
                <w:rFonts w:hint="eastAsia"/>
                <w:sz w:val="20"/>
                <w:szCs w:val="20"/>
              </w:rPr>
              <w:t xml:space="preserve">RAN4 will define the candidate values {TE1, TE2, </w:t>
            </w:r>
            <w:r w:rsidRPr="00231DF4">
              <w:rPr>
                <w:sz w:val="20"/>
                <w:szCs w:val="20"/>
              </w:rPr>
              <w:t>…</w:t>
            </w:r>
            <w:r w:rsidRPr="00231DF4">
              <w:rPr>
                <w:rFonts w:hint="eastAsia"/>
                <w:sz w:val="20"/>
                <w:szCs w:val="20"/>
              </w:rPr>
              <w:t xml:space="preserve">} </w:t>
            </w:r>
            <w:r w:rsidR="00DC7B33">
              <w:rPr>
                <w:rFonts w:hint="eastAsia"/>
                <w:sz w:val="20"/>
                <w:szCs w:val="20"/>
              </w:rPr>
              <w:t xml:space="preserve">for timing error margin </w:t>
            </w:r>
            <w:r w:rsidRPr="00231DF4">
              <w:rPr>
                <w:rFonts w:hint="eastAsia"/>
                <w:sz w:val="20"/>
                <w:szCs w:val="20"/>
              </w:rPr>
              <w:t xml:space="preserve">in RAN4 spec </w:t>
            </w:r>
            <w:r w:rsidRPr="00231DF4">
              <w:rPr>
                <w:sz w:val="20"/>
                <w:szCs w:val="20"/>
              </w:rPr>
              <w:t>which</w:t>
            </w:r>
            <w:r w:rsidRPr="00231DF4">
              <w:rPr>
                <w:rFonts w:hint="eastAsia"/>
                <w:sz w:val="20"/>
                <w:szCs w:val="20"/>
              </w:rPr>
              <w:t xml:space="preserve"> is applied for UE/TRP Rx TEG, Tx TEG and RxTx TEG. </w:t>
            </w:r>
          </w:p>
          <w:p w14:paraId="6B4D919C" w14:textId="4A282DCA" w:rsidR="00231DF4" w:rsidRPr="00231DF4" w:rsidRDefault="00231DF4" w:rsidP="00231DF4">
            <w:pPr>
              <w:pStyle w:val="af8"/>
              <w:widowControl/>
              <w:numPr>
                <w:ilvl w:val="0"/>
                <w:numId w:val="37"/>
              </w:numPr>
              <w:spacing w:before="0" w:after="120" w:line="240" w:lineRule="auto"/>
              <w:ind w:firstLineChars="0"/>
              <w:jc w:val="left"/>
              <w:rPr>
                <w:rFonts w:eastAsiaTheme="minorEastAsia"/>
                <w:bCs/>
                <w:sz w:val="20"/>
                <w:szCs w:val="20"/>
              </w:rPr>
            </w:pPr>
            <w:r w:rsidRPr="00231DF4">
              <w:rPr>
                <w:rFonts w:eastAsiaTheme="minorEastAsia" w:hint="eastAsia"/>
                <w:bCs/>
                <w:sz w:val="20"/>
                <w:szCs w:val="20"/>
              </w:rPr>
              <w:t xml:space="preserve">LMF will indicate an expected margin value to UE/TRP based on the demand and UE/TRP report the used margin value M which is not smaller than the indicated value based on its implementation. M is selected from </w:t>
            </w:r>
            <w:r w:rsidRPr="00231DF4">
              <w:rPr>
                <w:rFonts w:hint="eastAsia"/>
                <w:sz w:val="20"/>
                <w:szCs w:val="20"/>
              </w:rPr>
              <w:t xml:space="preserve">the candidate values {TE1, TE2, </w:t>
            </w:r>
            <w:r w:rsidRPr="00231DF4">
              <w:rPr>
                <w:sz w:val="20"/>
                <w:szCs w:val="20"/>
              </w:rPr>
              <w:t>…</w:t>
            </w:r>
            <w:r w:rsidRPr="00231DF4">
              <w:rPr>
                <w:rFonts w:hint="eastAsia"/>
                <w:sz w:val="20"/>
                <w:szCs w:val="20"/>
              </w:rPr>
              <w:t xml:space="preserve">} and applied for all the TEGs per UE/TRP. </w:t>
            </w:r>
          </w:p>
          <w:p w14:paraId="659C807D" w14:textId="4DC9FD9B" w:rsidR="003A00F5" w:rsidRPr="00231DF4" w:rsidRDefault="003A00F5" w:rsidP="00231DF4">
            <w:pPr>
              <w:pStyle w:val="af8"/>
              <w:numPr>
                <w:ilvl w:val="0"/>
                <w:numId w:val="37"/>
              </w:numPr>
              <w:spacing w:after="120" w:line="259" w:lineRule="auto"/>
              <w:ind w:firstLineChars="0"/>
              <w:rPr>
                <w:sz w:val="20"/>
                <w:szCs w:val="20"/>
              </w:rPr>
            </w:pPr>
            <w:r w:rsidRPr="00231DF4">
              <w:rPr>
                <w:sz w:val="20"/>
                <w:szCs w:val="20"/>
              </w:rPr>
              <w:t>The applicability of reported UE</w:t>
            </w:r>
            <w:r w:rsidRPr="00231DF4">
              <w:rPr>
                <w:rFonts w:hint="eastAsia"/>
                <w:sz w:val="20"/>
                <w:szCs w:val="20"/>
              </w:rPr>
              <w:t>/TRP</w:t>
            </w:r>
            <w:r w:rsidRPr="00231DF4">
              <w:rPr>
                <w:sz w:val="20"/>
                <w:szCs w:val="20"/>
              </w:rPr>
              <w:t xml:space="preserve"> </w:t>
            </w:r>
            <w:r w:rsidR="004752C8" w:rsidRPr="00231DF4">
              <w:rPr>
                <w:rFonts w:hint="eastAsia"/>
                <w:sz w:val="20"/>
                <w:szCs w:val="20"/>
              </w:rPr>
              <w:t>Rx/</w:t>
            </w:r>
            <w:r w:rsidRPr="00231DF4">
              <w:rPr>
                <w:rFonts w:hint="eastAsia"/>
                <w:sz w:val="20"/>
                <w:szCs w:val="20"/>
              </w:rPr>
              <w:t>Tx/RxTx</w:t>
            </w:r>
            <w:r w:rsidRPr="00231DF4">
              <w:rPr>
                <w:sz w:val="20"/>
                <w:szCs w:val="20"/>
              </w:rPr>
              <w:t xml:space="preserve"> TEG is limited to the measurements contained within the measurement report in which the </w:t>
            </w:r>
            <w:r w:rsidR="004752C8" w:rsidRPr="00231DF4">
              <w:rPr>
                <w:rFonts w:hint="eastAsia"/>
                <w:sz w:val="20"/>
                <w:szCs w:val="20"/>
              </w:rPr>
              <w:t>Rx/</w:t>
            </w:r>
            <w:r w:rsidRPr="00231DF4">
              <w:rPr>
                <w:rFonts w:hint="eastAsia"/>
                <w:sz w:val="20"/>
                <w:szCs w:val="20"/>
              </w:rPr>
              <w:t>Tx/RxTx</w:t>
            </w:r>
            <w:r w:rsidRPr="00231DF4">
              <w:rPr>
                <w:sz w:val="20"/>
                <w:szCs w:val="20"/>
              </w:rPr>
              <w:t xml:space="preserve"> TEG information is provided. A</w:t>
            </w:r>
            <w:r w:rsidRPr="00231DF4">
              <w:rPr>
                <w:rFonts w:hint="eastAsia"/>
                <w:sz w:val="20"/>
                <w:szCs w:val="20"/>
              </w:rPr>
              <w:t xml:space="preserve">nd </w:t>
            </w:r>
            <w:r w:rsidRPr="00231DF4">
              <w:rPr>
                <w:sz w:val="20"/>
                <w:szCs w:val="20"/>
              </w:rPr>
              <w:t xml:space="preserve">it applies only to the measurements that are tagged with the corresponding </w:t>
            </w:r>
            <w:r w:rsidR="004752C8" w:rsidRPr="00231DF4">
              <w:rPr>
                <w:rFonts w:hint="eastAsia"/>
                <w:sz w:val="20"/>
                <w:szCs w:val="20"/>
              </w:rPr>
              <w:t>Rx</w:t>
            </w:r>
            <w:r w:rsidRPr="00231DF4">
              <w:rPr>
                <w:rFonts w:hint="eastAsia"/>
                <w:sz w:val="20"/>
                <w:szCs w:val="20"/>
              </w:rPr>
              <w:t>Tx/RxTx</w:t>
            </w:r>
            <w:r w:rsidRPr="00231DF4">
              <w:rPr>
                <w:sz w:val="20"/>
                <w:szCs w:val="20"/>
              </w:rPr>
              <w:t xml:space="preserve"> TEG ID</w:t>
            </w:r>
            <w:r w:rsidRPr="00231DF4">
              <w:rPr>
                <w:rFonts w:hint="eastAsia"/>
                <w:sz w:val="20"/>
                <w:szCs w:val="20"/>
              </w:rPr>
              <w:t xml:space="preserve">. </w:t>
            </w:r>
          </w:p>
          <w:p w14:paraId="3FFA31DF" w14:textId="0BF25696" w:rsidR="003A00F5" w:rsidRPr="00231DF4" w:rsidRDefault="003A00F5" w:rsidP="00231DF4">
            <w:pPr>
              <w:pStyle w:val="af8"/>
              <w:numPr>
                <w:ilvl w:val="0"/>
                <w:numId w:val="37"/>
              </w:numPr>
              <w:spacing w:after="120" w:line="259" w:lineRule="auto"/>
              <w:ind w:firstLineChars="0"/>
              <w:rPr>
                <w:sz w:val="20"/>
                <w:szCs w:val="20"/>
              </w:rPr>
            </w:pPr>
            <w:r w:rsidRPr="00231DF4">
              <w:rPr>
                <w:sz w:val="20"/>
                <w:szCs w:val="20"/>
              </w:rPr>
              <w:t>There is no impact on the core requirements from TEG framework</w:t>
            </w:r>
            <w:r w:rsidRPr="00231DF4">
              <w:rPr>
                <w:rFonts w:hint="eastAsia"/>
                <w:sz w:val="20"/>
                <w:szCs w:val="20"/>
              </w:rPr>
              <w:t xml:space="preserve">. </w:t>
            </w:r>
          </w:p>
          <w:p w14:paraId="5CE29D9C" w14:textId="6B3920D3" w:rsidR="005C743E" w:rsidRPr="00231DF4" w:rsidRDefault="00231DF4" w:rsidP="00231DF4">
            <w:pPr>
              <w:pStyle w:val="af8"/>
              <w:numPr>
                <w:ilvl w:val="0"/>
                <w:numId w:val="37"/>
              </w:numPr>
              <w:spacing w:after="120" w:line="259" w:lineRule="auto"/>
              <w:ind w:firstLineChars="0"/>
            </w:pPr>
            <w:r w:rsidRPr="00231DF4">
              <w:rPr>
                <w:sz w:val="20"/>
                <w:szCs w:val="20"/>
              </w:rPr>
              <w:t>T</w:t>
            </w:r>
            <w:r w:rsidRPr="00231DF4">
              <w:rPr>
                <w:rFonts w:hint="eastAsia"/>
                <w:sz w:val="20"/>
                <w:szCs w:val="20"/>
              </w:rPr>
              <w:t xml:space="preserve">he candidate timing error margin values and accuracy requirements will be defined in performance part. </w:t>
            </w:r>
          </w:p>
        </w:tc>
      </w:tr>
    </w:tbl>
    <w:p w14:paraId="39651714" w14:textId="77A46651" w:rsidR="001C7819" w:rsidRDefault="001C7819" w:rsidP="001C7819">
      <w:pPr>
        <w:spacing w:beforeLines="100" w:before="240"/>
        <w:rPr>
          <w:szCs w:val="22"/>
          <w:lang w:eastAsia="zh-CN"/>
        </w:rPr>
      </w:pP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697079">
        <w:rPr>
          <w:rFonts w:hint="eastAsia"/>
          <w:szCs w:val="22"/>
          <w:lang w:eastAsia="zh-CN"/>
        </w:rPr>
        <w:t xml:space="preserve">, and design the necessary </w:t>
      </w:r>
      <w:r w:rsidR="00697079">
        <w:rPr>
          <w:szCs w:val="22"/>
          <w:lang w:eastAsia="zh-CN"/>
        </w:rPr>
        <w:t>signalling</w:t>
      </w:r>
      <w:r w:rsidR="00697079">
        <w:rPr>
          <w:rFonts w:hint="eastAsia"/>
          <w:szCs w:val="22"/>
          <w:lang w:eastAsia="zh-CN"/>
        </w:rPr>
        <w:t xml:space="preserve"> support</w:t>
      </w:r>
      <w:r w:rsidR="003476A2">
        <w:rPr>
          <w:rFonts w:hint="eastAsia"/>
          <w:szCs w:val="22"/>
          <w:lang w:eastAsia="zh-CN"/>
        </w:rPr>
        <w:t xml:space="preserve"> for</w:t>
      </w:r>
      <w:r w:rsidR="00697079">
        <w:rPr>
          <w:rFonts w:hint="eastAsia"/>
          <w:szCs w:val="22"/>
          <w:lang w:eastAsia="zh-CN"/>
        </w:rPr>
        <w:t xml:space="preserve"> the TEG framework. </w:t>
      </w:r>
    </w:p>
    <w:p w14:paraId="76331A07" w14:textId="77777777" w:rsidR="001C7819" w:rsidRPr="00014E8E" w:rsidRDefault="001C7819" w:rsidP="001C7819">
      <w:pPr>
        <w:spacing w:beforeLines="100" w:before="240"/>
        <w:rPr>
          <w:szCs w:val="22"/>
          <w:lang w:eastAsia="zh-CN"/>
        </w:rPr>
      </w:pPr>
    </w:p>
    <w:p w14:paraId="217A6E7D" w14:textId="77777777" w:rsidR="001C7819" w:rsidRDefault="001C7819" w:rsidP="001C7819">
      <w:pPr>
        <w:pStyle w:val="1"/>
      </w:pPr>
      <w:r>
        <w:lastRenderedPageBreak/>
        <w:t>2</w:t>
      </w:r>
      <w:r>
        <w:tab/>
        <w:t>Actions</w:t>
      </w:r>
    </w:p>
    <w:p w14:paraId="70ED731F" w14:textId="7777777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 xml:space="preserve">1 and </w:t>
      </w:r>
      <w:r>
        <w:rPr>
          <w:rFonts w:ascii="Arial" w:hAnsi="Arial" w:cs="Arial"/>
          <w:b/>
        </w:rPr>
        <w:t>RAN WG</w:t>
      </w:r>
      <w:r>
        <w:rPr>
          <w:rFonts w:ascii="Arial" w:hAnsi="Arial" w:cs="Arial" w:hint="eastAsia"/>
          <w:b/>
          <w:lang w:eastAsia="zh-CN"/>
        </w:rPr>
        <w:t>2:</w:t>
      </w:r>
      <w:r>
        <w:rPr>
          <w:rFonts w:ascii="Arial" w:hAnsi="Arial" w:cs="Arial"/>
          <w:b/>
        </w:rPr>
        <w:t xml:space="preserve"> </w:t>
      </w:r>
    </w:p>
    <w:p w14:paraId="60665190" w14:textId="2AA43C1B"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3A551F">
        <w:rPr>
          <w:rFonts w:hint="eastAsia"/>
          <w:szCs w:val="22"/>
          <w:lang w:eastAsia="zh-CN"/>
        </w:rPr>
        <w:t xml:space="preserve">, and design the necessary </w:t>
      </w:r>
      <w:r w:rsidR="003A551F">
        <w:rPr>
          <w:szCs w:val="22"/>
          <w:lang w:eastAsia="zh-CN"/>
        </w:rPr>
        <w:t>signalling</w:t>
      </w:r>
      <w:r w:rsidR="003A551F">
        <w:rPr>
          <w:rFonts w:hint="eastAsia"/>
          <w:szCs w:val="22"/>
          <w:lang w:eastAsia="zh-CN"/>
        </w:rPr>
        <w:t xml:space="preserve"> support</w:t>
      </w:r>
      <w:r w:rsidR="00AF4ECD">
        <w:rPr>
          <w:rFonts w:hint="eastAsia"/>
          <w:szCs w:val="22"/>
          <w:lang w:eastAsia="zh-CN"/>
        </w:rPr>
        <w:t xml:space="preserve"> for</w:t>
      </w:r>
      <w:r w:rsidR="003A551F">
        <w:rPr>
          <w:rFonts w:hint="eastAsia"/>
          <w:szCs w:val="22"/>
          <w:lang w:eastAsia="zh-CN"/>
        </w:rPr>
        <w:t xml:space="preserve"> the TEG framework.</w:t>
      </w:r>
    </w:p>
    <w:p w14:paraId="5053F154" w14:textId="77777777" w:rsidR="001C7819" w:rsidRPr="002322D3" w:rsidRDefault="001C7819" w:rsidP="001C7819">
      <w:pPr>
        <w:spacing w:after="120"/>
        <w:ind w:left="993" w:hanging="993"/>
        <w:rPr>
          <w:i/>
          <w:iCs/>
          <w:color w:val="0070C0"/>
          <w:lang w:eastAsia="zh-CN"/>
        </w:rPr>
      </w:pPr>
    </w:p>
    <w:p w14:paraId="3F5E128F" w14:textId="77777777" w:rsidR="001C7819" w:rsidRDefault="001C7819" w:rsidP="001C7819">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068B762" w14:textId="77777777" w:rsidR="001C7819" w:rsidRPr="001238F9" w:rsidRDefault="001C7819" w:rsidP="001C7819">
      <w:pPr>
        <w:rPr>
          <w:lang w:eastAsia="zh-CN"/>
        </w:rPr>
      </w:pPr>
      <w:r w:rsidRPr="00F6342B">
        <w:t>TSG RAN WG4 Meeting #</w:t>
      </w:r>
      <w:r>
        <w:t>10</w:t>
      </w:r>
      <w:r>
        <w:rPr>
          <w:rFonts w:hint="eastAsia"/>
          <w:lang w:eastAsia="zh-CN"/>
        </w:rPr>
        <w:t>3</w:t>
      </w:r>
      <w:r w:rsidRPr="00F6342B">
        <w:t>-e</w:t>
      </w:r>
      <w:r w:rsidRPr="00F6342B">
        <w:tab/>
      </w:r>
      <w:r w:rsidRPr="00F6342B">
        <w:tab/>
      </w:r>
      <w:r>
        <w:rPr>
          <w:rFonts w:hint="eastAsia"/>
          <w:lang w:eastAsia="zh-CN"/>
        </w:rPr>
        <w:t>May 16</w:t>
      </w:r>
      <w:r w:rsidRPr="00F6342B">
        <w:t xml:space="preserve"> – </w:t>
      </w:r>
      <w:r>
        <w:rPr>
          <w:rFonts w:hint="eastAsia"/>
          <w:lang w:eastAsia="zh-CN"/>
        </w:rPr>
        <w:t>May 27</w:t>
      </w:r>
      <w:r>
        <w:t>, 202</w:t>
      </w:r>
      <w:r>
        <w:rPr>
          <w:rFonts w:hint="eastAsia"/>
          <w:lang w:eastAsia="zh-CN"/>
        </w:rPr>
        <w:t>2</w:t>
      </w:r>
      <w:r w:rsidRPr="00F6342B">
        <w:tab/>
      </w:r>
      <w:r w:rsidRPr="00F6342B">
        <w:tab/>
        <w:t>Electronic Meeting</w:t>
      </w:r>
    </w:p>
    <w:p w14:paraId="0F3424E2" w14:textId="77777777" w:rsidR="001C7819" w:rsidRPr="000260F3" w:rsidRDefault="001C7819" w:rsidP="001C7819">
      <w:pPr>
        <w:rPr>
          <w:lang w:eastAsia="zh-CN"/>
        </w:rPr>
      </w:pPr>
    </w:p>
    <w:sectPr w:rsidR="001C7819" w:rsidRPr="000260F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E1C32" w14:textId="77777777" w:rsidR="0022074A" w:rsidRDefault="0022074A">
      <w:r>
        <w:separator/>
      </w:r>
    </w:p>
  </w:endnote>
  <w:endnote w:type="continuationSeparator" w:id="0">
    <w:p w14:paraId="31A61A98" w14:textId="77777777" w:rsidR="0022074A" w:rsidRDefault="0022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9E20E" w14:textId="77777777" w:rsidR="0022074A" w:rsidRDefault="0022074A">
      <w:r>
        <w:separator/>
      </w:r>
    </w:p>
  </w:footnote>
  <w:footnote w:type="continuationSeparator" w:id="0">
    <w:p w14:paraId="24600E14" w14:textId="77777777" w:rsidR="0022074A" w:rsidRDefault="00220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9">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4">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5">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6">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5">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26">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3">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6">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1"/>
  </w:num>
  <w:num w:numId="3">
    <w:abstractNumId w:val="15"/>
  </w:num>
  <w:num w:numId="4">
    <w:abstractNumId w:val="23"/>
  </w:num>
  <w:num w:numId="5">
    <w:abstractNumId w:val="32"/>
  </w:num>
  <w:num w:numId="6">
    <w:abstractNumId w:val="25"/>
  </w:num>
  <w:num w:numId="7">
    <w:abstractNumId w:val="35"/>
  </w:num>
  <w:num w:numId="8">
    <w:abstractNumId w:val="0"/>
  </w:num>
  <w:num w:numId="9">
    <w:abstractNumId w:val="19"/>
  </w:num>
  <w:num w:numId="10">
    <w:abstractNumId w:val="14"/>
  </w:num>
  <w:num w:numId="11">
    <w:abstractNumId w:val="6"/>
  </w:num>
  <w:num w:numId="12">
    <w:abstractNumId w:val="2"/>
  </w:num>
  <w:num w:numId="13">
    <w:abstractNumId w:val="22"/>
  </w:num>
  <w:num w:numId="14">
    <w:abstractNumId w:val="1"/>
  </w:num>
  <w:num w:numId="15">
    <w:abstractNumId w:val="24"/>
  </w:num>
  <w:num w:numId="16">
    <w:abstractNumId w:val="28"/>
  </w:num>
  <w:num w:numId="17">
    <w:abstractNumId w:val="18"/>
  </w:num>
  <w:num w:numId="18">
    <w:abstractNumId w:val="27"/>
  </w:num>
  <w:num w:numId="19">
    <w:abstractNumId w:val="11"/>
  </w:num>
  <w:num w:numId="20">
    <w:abstractNumId w:val="33"/>
  </w:num>
  <w:num w:numId="21">
    <w:abstractNumId w:val="34"/>
  </w:num>
  <w:num w:numId="22">
    <w:abstractNumId w:val="26"/>
  </w:num>
  <w:num w:numId="23">
    <w:abstractNumId w:val="16"/>
  </w:num>
  <w:num w:numId="24">
    <w:abstractNumId w:val="8"/>
  </w:num>
  <w:num w:numId="25">
    <w:abstractNumId w:val="9"/>
  </w:num>
  <w:num w:numId="26">
    <w:abstractNumId w:val="13"/>
  </w:num>
  <w:num w:numId="27">
    <w:abstractNumId w:val="36"/>
  </w:num>
  <w:num w:numId="28">
    <w:abstractNumId w:val="30"/>
  </w:num>
  <w:num w:numId="29">
    <w:abstractNumId w:val="12"/>
  </w:num>
  <w:num w:numId="30">
    <w:abstractNumId w:val="3"/>
  </w:num>
  <w:num w:numId="31">
    <w:abstractNumId w:val="5"/>
  </w:num>
  <w:num w:numId="32">
    <w:abstractNumId w:val="29"/>
  </w:num>
  <w:num w:numId="33">
    <w:abstractNumId w:val="20"/>
  </w:num>
  <w:num w:numId="34">
    <w:abstractNumId w:val="31"/>
  </w:num>
  <w:num w:numId="35">
    <w:abstractNumId w:val="4"/>
  </w:num>
  <w:num w:numId="36">
    <w:abstractNumId w:val="1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276F"/>
    <w:rsid w:val="00002ACA"/>
    <w:rsid w:val="00003660"/>
    <w:rsid w:val="00004D73"/>
    <w:rsid w:val="00005243"/>
    <w:rsid w:val="00005407"/>
    <w:rsid w:val="00005AD7"/>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5062A"/>
    <w:rsid w:val="000506D9"/>
    <w:rsid w:val="000521D4"/>
    <w:rsid w:val="00052F14"/>
    <w:rsid w:val="00053E4B"/>
    <w:rsid w:val="00053F0E"/>
    <w:rsid w:val="00053F4F"/>
    <w:rsid w:val="0005433C"/>
    <w:rsid w:val="00054C90"/>
    <w:rsid w:val="00055642"/>
    <w:rsid w:val="00055AE0"/>
    <w:rsid w:val="00056B63"/>
    <w:rsid w:val="00056C2F"/>
    <w:rsid w:val="00056F1D"/>
    <w:rsid w:val="00057241"/>
    <w:rsid w:val="00057703"/>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DF9"/>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D0E"/>
    <w:rsid w:val="00086675"/>
    <w:rsid w:val="000874A0"/>
    <w:rsid w:val="00087B1D"/>
    <w:rsid w:val="00090D96"/>
    <w:rsid w:val="000913A9"/>
    <w:rsid w:val="0009258C"/>
    <w:rsid w:val="00092718"/>
    <w:rsid w:val="000943AD"/>
    <w:rsid w:val="00094462"/>
    <w:rsid w:val="000952C0"/>
    <w:rsid w:val="000968FE"/>
    <w:rsid w:val="00096AEC"/>
    <w:rsid w:val="00097812"/>
    <w:rsid w:val="00097B6E"/>
    <w:rsid w:val="000A0186"/>
    <w:rsid w:val="000A05CE"/>
    <w:rsid w:val="000A11D8"/>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704"/>
    <w:rsid w:val="000C58C4"/>
    <w:rsid w:val="000C5BBB"/>
    <w:rsid w:val="000C6246"/>
    <w:rsid w:val="000C68EE"/>
    <w:rsid w:val="000C7B3F"/>
    <w:rsid w:val="000C7C93"/>
    <w:rsid w:val="000D0361"/>
    <w:rsid w:val="000D3A68"/>
    <w:rsid w:val="000D3ABB"/>
    <w:rsid w:val="000D4EAF"/>
    <w:rsid w:val="000D5A0A"/>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1611"/>
    <w:rsid w:val="000F1627"/>
    <w:rsid w:val="000F18BA"/>
    <w:rsid w:val="000F19C6"/>
    <w:rsid w:val="000F403A"/>
    <w:rsid w:val="000F406F"/>
    <w:rsid w:val="000F5B40"/>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FC7"/>
    <w:rsid w:val="00127509"/>
    <w:rsid w:val="0012751E"/>
    <w:rsid w:val="00127972"/>
    <w:rsid w:val="00127995"/>
    <w:rsid w:val="001309C0"/>
    <w:rsid w:val="001323A0"/>
    <w:rsid w:val="0013267C"/>
    <w:rsid w:val="00132C34"/>
    <w:rsid w:val="0013378C"/>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F59"/>
    <w:rsid w:val="001666A0"/>
    <w:rsid w:val="001668D2"/>
    <w:rsid w:val="001672DC"/>
    <w:rsid w:val="001672E6"/>
    <w:rsid w:val="0016747C"/>
    <w:rsid w:val="0017022E"/>
    <w:rsid w:val="001702BE"/>
    <w:rsid w:val="001709C4"/>
    <w:rsid w:val="00170F18"/>
    <w:rsid w:val="00172D82"/>
    <w:rsid w:val="001739C2"/>
    <w:rsid w:val="001750CD"/>
    <w:rsid w:val="00175612"/>
    <w:rsid w:val="001756C7"/>
    <w:rsid w:val="00176067"/>
    <w:rsid w:val="001769D3"/>
    <w:rsid w:val="00176D00"/>
    <w:rsid w:val="00176E92"/>
    <w:rsid w:val="00181002"/>
    <w:rsid w:val="001830DF"/>
    <w:rsid w:val="00183E9B"/>
    <w:rsid w:val="001842D8"/>
    <w:rsid w:val="001844EB"/>
    <w:rsid w:val="00185128"/>
    <w:rsid w:val="00185FB4"/>
    <w:rsid w:val="0018652E"/>
    <w:rsid w:val="0018752C"/>
    <w:rsid w:val="0018791D"/>
    <w:rsid w:val="00190749"/>
    <w:rsid w:val="001910CE"/>
    <w:rsid w:val="001911CC"/>
    <w:rsid w:val="0019167A"/>
    <w:rsid w:val="001918D9"/>
    <w:rsid w:val="00193103"/>
    <w:rsid w:val="001937AC"/>
    <w:rsid w:val="001938F9"/>
    <w:rsid w:val="001943E5"/>
    <w:rsid w:val="00195AB4"/>
    <w:rsid w:val="00195E8A"/>
    <w:rsid w:val="0019638C"/>
    <w:rsid w:val="00196A31"/>
    <w:rsid w:val="001971D6"/>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11FD"/>
    <w:rsid w:val="001E16F8"/>
    <w:rsid w:val="001E1B6B"/>
    <w:rsid w:val="001E1F53"/>
    <w:rsid w:val="001E28C9"/>
    <w:rsid w:val="001E2D52"/>
    <w:rsid w:val="001E3CBF"/>
    <w:rsid w:val="001E3EF2"/>
    <w:rsid w:val="001E4F57"/>
    <w:rsid w:val="001E70D4"/>
    <w:rsid w:val="001E779F"/>
    <w:rsid w:val="001E784E"/>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932"/>
    <w:rsid w:val="002009AA"/>
    <w:rsid w:val="002015D3"/>
    <w:rsid w:val="00201609"/>
    <w:rsid w:val="002017AF"/>
    <w:rsid w:val="002019FB"/>
    <w:rsid w:val="00201B0B"/>
    <w:rsid w:val="00201D75"/>
    <w:rsid w:val="00202FD9"/>
    <w:rsid w:val="0020323D"/>
    <w:rsid w:val="00204884"/>
    <w:rsid w:val="00205637"/>
    <w:rsid w:val="002059C9"/>
    <w:rsid w:val="00205D57"/>
    <w:rsid w:val="00206D37"/>
    <w:rsid w:val="00206E86"/>
    <w:rsid w:val="002075EB"/>
    <w:rsid w:val="0020778B"/>
    <w:rsid w:val="00207D00"/>
    <w:rsid w:val="002105AC"/>
    <w:rsid w:val="00210654"/>
    <w:rsid w:val="00210C25"/>
    <w:rsid w:val="00210F15"/>
    <w:rsid w:val="00212151"/>
    <w:rsid w:val="00212B88"/>
    <w:rsid w:val="00212E98"/>
    <w:rsid w:val="00213DEB"/>
    <w:rsid w:val="0021593B"/>
    <w:rsid w:val="00215DC1"/>
    <w:rsid w:val="0021739A"/>
    <w:rsid w:val="002179BE"/>
    <w:rsid w:val="0022007F"/>
    <w:rsid w:val="0022074A"/>
    <w:rsid w:val="002207DA"/>
    <w:rsid w:val="00222041"/>
    <w:rsid w:val="00222554"/>
    <w:rsid w:val="00222A51"/>
    <w:rsid w:val="00223669"/>
    <w:rsid w:val="00223B10"/>
    <w:rsid w:val="002248D7"/>
    <w:rsid w:val="0022568E"/>
    <w:rsid w:val="00226024"/>
    <w:rsid w:val="0022611A"/>
    <w:rsid w:val="0022654E"/>
    <w:rsid w:val="0023077B"/>
    <w:rsid w:val="002308D0"/>
    <w:rsid w:val="00231A16"/>
    <w:rsid w:val="00231C5E"/>
    <w:rsid w:val="00231DF4"/>
    <w:rsid w:val="00232053"/>
    <w:rsid w:val="00232301"/>
    <w:rsid w:val="00233B47"/>
    <w:rsid w:val="00233BCF"/>
    <w:rsid w:val="0023581A"/>
    <w:rsid w:val="00236E51"/>
    <w:rsid w:val="00237330"/>
    <w:rsid w:val="00237C8C"/>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453D"/>
    <w:rsid w:val="002545B3"/>
    <w:rsid w:val="00256998"/>
    <w:rsid w:val="002570FE"/>
    <w:rsid w:val="00257587"/>
    <w:rsid w:val="00257595"/>
    <w:rsid w:val="00260040"/>
    <w:rsid w:val="00261048"/>
    <w:rsid w:val="002613C7"/>
    <w:rsid w:val="00261EF3"/>
    <w:rsid w:val="002623D1"/>
    <w:rsid w:val="0026248B"/>
    <w:rsid w:val="0026269C"/>
    <w:rsid w:val="002635AA"/>
    <w:rsid w:val="00264993"/>
    <w:rsid w:val="002651B4"/>
    <w:rsid w:val="00265515"/>
    <w:rsid w:val="0026572B"/>
    <w:rsid w:val="00265871"/>
    <w:rsid w:val="00265878"/>
    <w:rsid w:val="00265BDD"/>
    <w:rsid w:val="002662A1"/>
    <w:rsid w:val="00266EBB"/>
    <w:rsid w:val="0026763E"/>
    <w:rsid w:val="00270239"/>
    <w:rsid w:val="0027051D"/>
    <w:rsid w:val="0027095F"/>
    <w:rsid w:val="002717B3"/>
    <w:rsid w:val="00271ACF"/>
    <w:rsid w:val="0027241D"/>
    <w:rsid w:val="002725A9"/>
    <w:rsid w:val="00273C91"/>
    <w:rsid w:val="00274EB3"/>
    <w:rsid w:val="0027550B"/>
    <w:rsid w:val="00275561"/>
    <w:rsid w:val="00276921"/>
    <w:rsid w:val="00277A00"/>
    <w:rsid w:val="002806C6"/>
    <w:rsid w:val="00280D05"/>
    <w:rsid w:val="002811DD"/>
    <w:rsid w:val="002816D9"/>
    <w:rsid w:val="00283169"/>
    <w:rsid w:val="00283586"/>
    <w:rsid w:val="00283976"/>
    <w:rsid w:val="002839D5"/>
    <w:rsid w:val="00283E2C"/>
    <w:rsid w:val="00284A43"/>
    <w:rsid w:val="00284C98"/>
    <w:rsid w:val="00284EF8"/>
    <w:rsid w:val="00285645"/>
    <w:rsid w:val="002871DA"/>
    <w:rsid w:val="002903A1"/>
    <w:rsid w:val="00290772"/>
    <w:rsid w:val="0029229C"/>
    <w:rsid w:val="0029335A"/>
    <w:rsid w:val="0029339D"/>
    <w:rsid w:val="002937E8"/>
    <w:rsid w:val="002939C4"/>
    <w:rsid w:val="00293A65"/>
    <w:rsid w:val="00295B70"/>
    <w:rsid w:val="002A02F3"/>
    <w:rsid w:val="002A0DB7"/>
    <w:rsid w:val="002A0F89"/>
    <w:rsid w:val="002A43B0"/>
    <w:rsid w:val="002A480D"/>
    <w:rsid w:val="002A596B"/>
    <w:rsid w:val="002A638F"/>
    <w:rsid w:val="002A63C8"/>
    <w:rsid w:val="002A7795"/>
    <w:rsid w:val="002B0120"/>
    <w:rsid w:val="002B0167"/>
    <w:rsid w:val="002B01A5"/>
    <w:rsid w:val="002B07A5"/>
    <w:rsid w:val="002B11D0"/>
    <w:rsid w:val="002B1F27"/>
    <w:rsid w:val="002B213D"/>
    <w:rsid w:val="002B2172"/>
    <w:rsid w:val="002B22DD"/>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618C"/>
    <w:rsid w:val="002D64A7"/>
    <w:rsid w:val="002D7421"/>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2384"/>
    <w:rsid w:val="002F36DC"/>
    <w:rsid w:val="002F3DD8"/>
    <w:rsid w:val="002F4860"/>
    <w:rsid w:val="002F4896"/>
    <w:rsid w:val="002F4DB0"/>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F20"/>
    <w:rsid w:val="00341227"/>
    <w:rsid w:val="003419C1"/>
    <w:rsid w:val="003424A4"/>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344"/>
    <w:rsid w:val="00360A7C"/>
    <w:rsid w:val="00362415"/>
    <w:rsid w:val="00363EB3"/>
    <w:rsid w:val="0036465D"/>
    <w:rsid w:val="00364973"/>
    <w:rsid w:val="003655F6"/>
    <w:rsid w:val="0036684A"/>
    <w:rsid w:val="00366BFE"/>
    <w:rsid w:val="003678AC"/>
    <w:rsid w:val="00367EF2"/>
    <w:rsid w:val="00370154"/>
    <w:rsid w:val="0037089A"/>
    <w:rsid w:val="00370FAC"/>
    <w:rsid w:val="003717C7"/>
    <w:rsid w:val="00372B69"/>
    <w:rsid w:val="00372E5E"/>
    <w:rsid w:val="003749E1"/>
    <w:rsid w:val="00374DC2"/>
    <w:rsid w:val="00374E1E"/>
    <w:rsid w:val="00375D44"/>
    <w:rsid w:val="00375D81"/>
    <w:rsid w:val="0037646F"/>
    <w:rsid w:val="00376492"/>
    <w:rsid w:val="00376A18"/>
    <w:rsid w:val="003800E1"/>
    <w:rsid w:val="00380148"/>
    <w:rsid w:val="00381115"/>
    <w:rsid w:val="0038290B"/>
    <w:rsid w:val="00383623"/>
    <w:rsid w:val="00383DF2"/>
    <w:rsid w:val="003840B7"/>
    <w:rsid w:val="00385AFB"/>
    <w:rsid w:val="00385F7D"/>
    <w:rsid w:val="00386099"/>
    <w:rsid w:val="0038609C"/>
    <w:rsid w:val="00386608"/>
    <w:rsid w:val="00386758"/>
    <w:rsid w:val="0038735F"/>
    <w:rsid w:val="0038783F"/>
    <w:rsid w:val="003903F5"/>
    <w:rsid w:val="00392224"/>
    <w:rsid w:val="00392BF4"/>
    <w:rsid w:val="00393815"/>
    <w:rsid w:val="003951F5"/>
    <w:rsid w:val="0039538B"/>
    <w:rsid w:val="00395D17"/>
    <w:rsid w:val="0039751C"/>
    <w:rsid w:val="00397BA2"/>
    <w:rsid w:val="003A00F5"/>
    <w:rsid w:val="003A0CB8"/>
    <w:rsid w:val="003A1A46"/>
    <w:rsid w:val="003A37C3"/>
    <w:rsid w:val="003A3B5A"/>
    <w:rsid w:val="003A4177"/>
    <w:rsid w:val="003A47F8"/>
    <w:rsid w:val="003A4BE7"/>
    <w:rsid w:val="003A538C"/>
    <w:rsid w:val="003A551F"/>
    <w:rsid w:val="003A5AC0"/>
    <w:rsid w:val="003A5E56"/>
    <w:rsid w:val="003A6F40"/>
    <w:rsid w:val="003B0323"/>
    <w:rsid w:val="003B0DF9"/>
    <w:rsid w:val="003B197A"/>
    <w:rsid w:val="003B1D03"/>
    <w:rsid w:val="003B221F"/>
    <w:rsid w:val="003B3326"/>
    <w:rsid w:val="003B35F0"/>
    <w:rsid w:val="003B4065"/>
    <w:rsid w:val="003B49ED"/>
    <w:rsid w:val="003B4B3B"/>
    <w:rsid w:val="003B5FCA"/>
    <w:rsid w:val="003B6083"/>
    <w:rsid w:val="003B6457"/>
    <w:rsid w:val="003B68E9"/>
    <w:rsid w:val="003B7A50"/>
    <w:rsid w:val="003C1AC3"/>
    <w:rsid w:val="003C1ACD"/>
    <w:rsid w:val="003C243C"/>
    <w:rsid w:val="003C49E2"/>
    <w:rsid w:val="003C5551"/>
    <w:rsid w:val="003C6813"/>
    <w:rsid w:val="003C6C0A"/>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65F"/>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BD9"/>
    <w:rsid w:val="00407369"/>
    <w:rsid w:val="00407A58"/>
    <w:rsid w:val="004103F6"/>
    <w:rsid w:val="00410CDA"/>
    <w:rsid w:val="00411499"/>
    <w:rsid w:val="0041172C"/>
    <w:rsid w:val="00413196"/>
    <w:rsid w:val="00413D8A"/>
    <w:rsid w:val="00413FC7"/>
    <w:rsid w:val="004155F2"/>
    <w:rsid w:val="00415EC7"/>
    <w:rsid w:val="004161C5"/>
    <w:rsid w:val="00416280"/>
    <w:rsid w:val="00416B33"/>
    <w:rsid w:val="00417D06"/>
    <w:rsid w:val="004204CE"/>
    <w:rsid w:val="00421B16"/>
    <w:rsid w:val="00421E27"/>
    <w:rsid w:val="004233F6"/>
    <w:rsid w:val="004243D1"/>
    <w:rsid w:val="0042457A"/>
    <w:rsid w:val="00424673"/>
    <w:rsid w:val="004259CA"/>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0A72"/>
    <w:rsid w:val="00451397"/>
    <w:rsid w:val="004515E0"/>
    <w:rsid w:val="004520E4"/>
    <w:rsid w:val="004525E3"/>
    <w:rsid w:val="00454CBD"/>
    <w:rsid w:val="004572B5"/>
    <w:rsid w:val="00460C5E"/>
    <w:rsid w:val="00460C75"/>
    <w:rsid w:val="00461323"/>
    <w:rsid w:val="0046194F"/>
    <w:rsid w:val="00463842"/>
    <w:rsid w:val="00463F3E"/>
    <w:rsid w:val="004646DA"/>
    <w:rsid w:val="00465618"/>
    <w:rsid w:val="00465952"/>
    <w:rsid w:val="00465F53"/>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646"/>
    <w:rsid w:val="004B5DE9"/>
    <w:rsid w:val="004B632F"/>
    <w:rsid w:val="004B6A33"/>
    <w:rsid w:val="004B7813"/>
    <w:rsid w:val="004B7D85"/>
    <w:rsid w:val="004B7FF8"/>
    <w:rsid w:val="004C0452"/>
    <w:rsid w:val="004C368D"/>
    <w:rsid w:val="004C3CB1"/>
    <w:rsid w:val="004C3F27"/>
    <w:rsid w:val="004C5AB3"/>
    <w:rsid w:val="004C619A"/>
    <w:rsid w:val="004C6849"/>
    <w:rsid w:val="004C6995"/>
    <w:rsid w:val="004D0359"/>
    <w:rsid w:val="004D0584"/>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BAE"/>
    <w:rsid w:val="004E50E1"/>
    <w:rsid w:val="004E6DFB"/>
    <w:rsid w:val="004E7020"/>
    <w:rsid w:val="004F0C32"/>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0F49"/>
    <w:rsid w:val="00511A86"/>
    <w:rsid w:val="0051221E"/>
    <w:rsid w:val="00512D9A"/>
    <w:rsid w:val="00512ECC"/>
    <w:rsid w:val="00512F73"/>
    <w:rsid w:val="005132E1"/>
    <w:rsid w:val="00514223"/>
    <w:rsid w:val="0051475C"/>
    <w:rsid w:val="00514AF4"/>
    <w:rsid w:val="00515C72"/>
    <w:rsid w:val="0051654D"/>
    <w:rsid w:val="00516AAB"/>
    <w:rsid w:val="00516AE8"/>
    <w:rsid w:val="005172C0"/>
    <w:rsid w:val="005173E0"/>
    <w:rsid w:val="00517D3F"/>
    <w:rsid w:val="00517F7A"/>
    <w:rsid w:val="005202C7"/>
    <w:rsid w:val="005202E0"/>
    <w:rsid w:val="00521285"/>
    <w:rsid w:val="00521650"/>
    <w:rsid w:val="00522A2E"/>
    <w:rsid w:val="00522D85"/>
    <w:rsid w:val="00523307"/>
    <w:rsid w:val="0052349C"/>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6D8"/>
    <w:rsid w:val="00546FFD"/>
    <w:rsid w:val="0054770B"/>
    <w:rsid w:val="005501EA"/>
    <w:rsid w:val="00550336"/>
    <w:rsid w:val="0055139B"/>
    <w:rsid w:val="00552E84"/>
    <w:rsid w:val="005538C1"/>
    <w:rsid w:val="00553C14"/>
    <w:rsid w:val="00554811"/>
    <w:rsid w:val="00554A8A"/>
    <w:rsid w:val="00555F19"/>
    <w:rsid w:val="00556AB0"/>
    <w:rsid w:val="00557212"/>
    <w:rsid w:val="005572D5"/>
    <w:rsid w:val="00557A3B"/>
    <w:rsid w:val="005603F3"/>
    <w:rsid w:val="005605BB"/>
    <w:rsid w:val="00561E78"/>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3277"/>
    <w:rsid w:val="0057552A"/>
    <w:rsid w:val="00575D93"/>
    <w:rsid w:val="00576F0D"/>
    <w:rsid w:val="005770B3"/>
    <w:rsid w:val="00577F5F"/>
    <w:rsid w:val="00580031"/>
    <w:rsid w:val="00580389"/>
    <w:rsid w:val="00580E5A"/>
    <w:rsid w:val="00580F65"/>
    <w:rsid w:val="00581800"/>
    <w:rsid w:val="0058194A"/>
    <w:rsid w:val="005822D1"/>
    <w:rsid w:val="005827D3"/>
    <w:rsid w:val="00583001"/>
    <w:rsid w:val="00584AD3"/>
    <w:rsid w:val="005862E7"/>
    <w:rsid w:val="00586964"/>
    <w:rsid w:val="00586A44"/>
    <w:rsid w:val="00587554"/>
    <w:rsid w:val="00587923"/>
    <w:rsid w:val="00587951"/>
    <w:rsid w:val="00587A18"/>
    <w:rsid w:val="00587E70"/>
    <w:rsid w:val="00590D2B"/>
    <w:rsid w:val="00594062"/>
    <w:rsid w:val="005945E7"/>
    <w:rsid w:val="00594AB5"/>
    <w:rsid w:val="00594B77"/>
    <w:rsid w:val="005953EE"/>
    <w:rsid w:val="005955C6"/>
    <w:rsid w:val="005958E9"/>
    <w:rsid w:val="00595E7E"/>
    <w:rsid w:val="00595EBA"/>
    <w:rsid w:val="00595FD6"/>
    <w:rsid w:val="005966D6"/>
    <w:rsid w:val="0059704B"/>
    <w:rsid w:val="005A00BB"/>
    <w:rsid w:val="005A1468"/>
    <w:rsid w:val="005A17ED"/>
    <w:rsid w:val="005A2348"/>
    <w:rsid w:val="005A2D48"/>
    <w:rsid w:val="005A3886"/>
    <w:rsid w:val="005A5E40"/>
    <w:rsid w:val="005A6C21"/>
    <w:rsid w:val="005A6E72"/>
    <w:rsid w:val="005A6F76"/>
    <w:rsid w:val="005A7781"/>
    <w:rsid w:val="005A7AF3"/>
    <w:rsid w:val="005A7BDF"/>
    <w:rsid w:val="005B0036"/>
    <w:rsid w:val="005B0A44"/>
    <w:rsid w:val="005B0BCD"/>
    <w:rsid w:val="005B1E03"/>
    <w:rsid w:val="005B439A"/>
    <w:rsid w:val="005B512C"/>
    <w:rsid w:val="005B54EF"/>
    <w:rsid w:val="005B586F"/>
    <w:rsid w:val="005C2317"/>
    <w:rsid w:val="005C255D"/>
    <w:rsid w:val="005C264C"/>
    <w:rsid w:val="005C28B9"/>
    <w:rsid w:val="005C2DA2"/>
    <w:rsid w:val="005C33D9"/>
    <w:rsid w:val="005C33F0"/>
    <w:rsid w:val="005C39C6"/>
    <w:rsid w:val="005C4FE4"/>
    <w:rsid w:val="005C65BA"/>
    <w:rsid w:val="005C6F60"/>
    <w:rsid w:val="005C743E"/>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187E"/>
    <w:rsid w:val="005F1DD3"/>
    <w:rsid w:val="005F200E"/>
    <w:rsid w:val="005F303F"/>
    <w:rsid w:val="005F3BD8"/>
    <w:rsid w:val="005F3F60"/>
    <w:rsid w:val="005F4ABD"/>
    <w:rsid w:val="005F5405"/>
    <w:rsid w:val="005F60B7"/>
    <w:rsid w:val="005F7552"/>
    <w:rsid w:val="006007AD"/>
    <w:rsid w:val="00600991"/>
    <w:rsid w:val="006009FC"/>
    <w:rsid w:val="006037D3"/>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2035"/>
    <w:rsid w:val="006223F3"/>
    <w:rsid w:val="00623582"/>
    <w:rsid w:val="006247F0"/>
    <w:rsid w:val="006248A1"/>
    <w:rsid w:val="006249C0"/>
    <w:rsid w:val="00624E27"/>
    <w:rsid w:val="00625DE2"/>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F0E"/>
    <w:rsid w:val="0064116A"/>
    <w:rsid w:val="006411DD"/>
    <w:rsid w:val="00643B72"/>
    <w:rsid w:val="00643D0B"/>
    <w:rsid w:val="00643F8D"/>
    <w:rsid w:val="00644081"/>
    <w:rsid w:val="006441E4"/>
    <w:rsid w:val="0064425B"/>
    <w:rsid w:val="006443B2"/>
    <w:rsid w:val="006445EE"/>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4FB2"/>
    <w:rsid w:val="00675084"/>
    <w:rsid w:val="00675130"/>
    <w:rsid w:val="00675203"/>
    <w:rsid w:val="006756F5"/>
    <w:rsid w:val="00675D32"/>
    <w:rsid w:val="00675DD7"/>
    <w:rsid w:val="00676016"/>
    <w:rsid w:val="006766B7"/>
    <w:rsid w:val="00676A88"/>
    <w:rsid w:val="00677000"/>
    <w:rsid w:val="00677974"/>
    <w:rsid w:val="00680179"/>
    <w:rsid w:val="00681EE1"/>
    <w:rsid w:val="00681FBB"/>
    <w:rsid w:val="0068248F"/>
    <w:rsid w:val="0068385F"/>
    <w:rsid w:val="00683AB2"/>
    <w:rsid w:val="00683B5D"/>
    <w:rsid w:val="00683CA8"/>
    <w:rsid w:val="00684A72"/>
    <w:rsid w:val="006852AF"/>
    <w:rsid w:val="006869B0"/>
    <w:rsid w:val="006900E0"/>
    <w:rsid w:val="006901AF"/>
    <w:rsid w:val="00691060"/>
    <w:rsid w:val="006922C3"/>
    <w:rsid w:val="006924E7"/>
    <w:rsid w:val="0069407A"/>
    <w:rsid w:val="006940B0"/>
    <w:rsid w:val="00695AD0"/>
    <w:rsid w:val="0069663F"/>
    <w:rsid w:val="00697079"/>
    <w:rsid w:val="00697150"/>
    <w:rsid w:val="006973B0"/>
    <w:rsid w:val="00697774"/>
    <w:rsid w:val="006978EA"/>
    <w:rsid w:val="006A03EF"/>
    <w:rsid w:val="006A08C0"/>
    <w:rsid w:val="006A163B"/>
    <w:rsid w:val="006A1A9D"/>
    <w:rsid w:val="006A1BDC"/>
    <w:rsid w:val="006A1C1B"/>
    <w:rsid w:val="006A24BA"/>
    <w:rsid w:val="006A380B"/>
    <w:rsid w:val="006A3BB4"/>
    <w:rsid w:val="006A3F33"/>
    <w:rsid w:val="006A51F0"/>
    <w:rsid w:val="006A5BBC"/>
    <w:rsid w:val="006A6795"/>
    <w:rsid w:val="006A6A21"/>
    <w:rsid w:val="006A70C5"/>
    <w:rsid w:val="006A7348"/>
    <w:rsid w:val="006B1186"/>
    <w:rsid w:val="006B1888"/>
    <w:rsid w:val="006B212E"/>
    <w:rsid w:val="006B27FF"/>
    <w:rsid w:val="006B325D"/>
    <w:rsid w:val="006B3656"/>
    <w:rsid w:val="006B375A"/>
    <w:rsid w:val="006B43A5"/>
    <w:rsid w:val="006B476E"/>
    <w:rsid w:val="006B4EB5"/>
    <w:rsid w:val="006B5DB8"/>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F9A"/>
    <w:rsid w:val="006C7797"/>
    <w:rsid w:val="006C7F33"/>
    <w:rsid w:val="006D01B3"/>
    <w:rsid w:val="006D1953"/>
    <w:rsid w:val="006D1A7C"/>
    <w:rsid w:val="006D1E9C"/>
    <w:rsid w:val="006D2C66"/>
    <w:rsid w:val="006D3937"/>
    <w:rsid w:val="006D3BCE"/>
    <w:rsid w:val="006D464B"/>
    <w:rsid w:val="006D491E"/>
    <w:rsid w:val="006D5DDF"/>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5F88"/>
    <w:rsid w:val="006F6318"/>
    <w:rsid w:val="006F6D86"/>
    <w:rsid w:val="006F70BD"/>
    <w:rsid w:val="006F77CE"/>
    <w:rsid w:val="006F7B8C"/>
    <w:rsid w:val="006F7CF7"/>
    <w:rsid w:val="00700613"/>
    <w:rsid w:val="00700AD7"/>
    <w:rsid w:val="00700F3E"/>
    <w:rsid w:val="00700FC2"/>
    <w:rsid w:val="00700FC3"/>
    <w:rsid w:val="00701B60"/>
    <w:rsid w:val="00701B7E"/>
    <w:rsid w:val="007032FF"/>
    <w:rsid w:val="00703793"/>
    <w:rsid w:val="00703A95"/>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133F"/>
    <w:rsid w:val="00741459"/>
    <w:rsid w:val="00741AFE"/>
    <w:rsid w:val="00741BBA"/>
    <w:rsid w:val="00741EC4"/>
    <w:rsid w:val="00741EEF"/>
    <w:rsid w:val="00742845"/>
    <w:rsid w:val="00742C01"/>
    <w:rsid w:val="00742EC3"/>
    <w:rsid w:val="007438AF"/>
    <w:rsid w:val="0074464A"/>
    <w:rsid w:val="00744B9E"/>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214D"/>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80E"/>
    <w:rsid w:val="007A1C25"/>
    <w:rsid w:val="007A284D"/>
    <w:rsid w:val="007A2A96"/>
    <w:rsid w:val="007A38CB"/>
    <w:rsid w:val="007A3B33"/>
    <w:rsid w:val="007A47A6"/>
    <w:rsid w:val="007A674F"/>
    <w:rsid w:val="007A7429"/>
    <w:rsid w:val="007A745A"/>
    <w:rsid w:val="007B0BC9"/>
    <w:rsid w:val="007B1447"/>
    <w:rsid w:val="007B1ACD"/>
    <w:rsid w:val="007B2B03"/>
    <w:rsid w:val="007B2E40"/>
    <w:rsid w:val="007B5FDE"/>
    <w:rsid w:val="007B66B7"/>
    <w:rsid w:val="007C09CF"/>
    <w:rsid w:val="007C10AB"/>
    <w:rsid w:val="007C16B7"/>
    <w:rsid w:val="007C2424"/>
    <w:rsid w:val="007C2984"/>
    <w:rsid w:val="007C2FAC"/>
    <w:rsid w:val="007C312D"/>
    <w:rsid w:val="007C3937"/>
    <w:rsid w:val="007C3B74"/>
    <w:rsid w:val="007C5B7D"/>
    <w:rsid w:val="007C62A6"/>
    <w:rsid w:val="007C7389"/>
    <w:rsid w:val="007D02B3"/>
    <w:rsid w:val="007D040C"/>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F06C5"/>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1399"/>
    <w:rsid w:val="00821D95"/>
    <w:rsid w:val="00822037"/>
    <w:rsid w:val="00822187"/>
    <w:rsid w:val="0082335D"/>
    <w:rsid w:val="00823F19"/>
    <w:rsid w:val="00823FE5"/>
    <w:rsid w:val="008244C5"/>
    <w:rsid w:val="008256A7"/>
    <w:rsid w:val="00826D24"/>
    <w:rsid w:val="0082799B"/>
    <w:rsid w:val="00830984"/>
    <w:rsid w:val="00830ED5"/>
    <w:rsid w:val="0083162C"/>
    <w:rsid w:val="008318EB"/>
    <w:rsid w:val="00833C8F"/>
    <w:rsid w:val="00833CE0"/>
    <w:rsid w:val="00833FDE"/>
    <w:rsid w:val="00834671"/>
    <w:rsid w:val="00835B1B"/>
    <w:rsid w:val="00836EEC"/>
    <w:rsid w:val="00836FB3"/>
    <w:rsid w:val="00837232"/>
    <w:rsid w:val="00837C49"/>
    <w:rsid w:val="008400E7"/>
    <w:rsid w:val="00840671"/>
    <w:rsid w:val="00840F3F"/>
    <w:rsid w:val="008411FF"/>
    <w:rsid w:val="00842ED3"/>
    <w:rsid w:val="00843469"/>
    <w:rsid w:val="00844CC1"/>
    <w:rsid w:val="008459E2"/>
    <w:rsid w:val="00845FE6"/>
    <w:rsid w:val="008511AB"/>
    <w:rsid w:val="0085130E"/>
    <w:rsid w:val="00851536"/>
    <w:rsid w:val="00851FB8"/>
    <w:rsid w:val="0085393A"/>
    <w:rsid w:val="00853B54"/>
    <w:rsid w:val="00854AB0"/>
    <w:rsid w:val="00856070"/>
    <w:rsid w:val="00856D01"/>
    <w:rsid w:val="00856FFE"/>
    <w:rsid w:val="00857CF7"/>
    <w:rsid w:val="008600C8"/>
    <w:rsid w:val="00860F41"/>
    <w:rsid w:val="00862458"/>
    <w:rsid w:val="00862C4E"/>
    <w:rsid w:val="00863139"/>
    <w:rsid w:val="008634EF"/>
    <w:rsid w:val="00863939"/>
    <w:rsid w:val="008648AD"/>
    <w:rsid w:val="008651E4"/>
    <w:rsid w:val="008655A0"/>
    <w:rsid w:val="00866C45"/>
    <w:rsid w:val="00867099"/>
    <w:rsid w:val="008673A3"/>
    <w:rsid w:val="00870455"/>
    <w:rsid w:val="00870678"/>
    <w:rsid w:val="00870771"/>
    <w:rsid w:val="00870CB5"/>
    <w:rsid w:val="008719E7"/>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3B29"/>
    <w:rsid w:val="00893F59"/>
    <w:rsid w:val="0089408D"/>
    <w:rsid w:val="008945BA"/>
    <w:rsid w:val="00894E7A"/>
    <w:rsid w:val="008959DF"/>
    <w:rsid w:val="00895C47"/>
    <w:rsid w:val="008972F4"/>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FEC"/>
    <w:rsid w:val="008D01E2"/>
    <w:rsid w:val="008D01F7"/>
    <w:rsid w:val="008D0820"/>
    <w:rsid w:val="008D109A"/>
    <w:rsid w:val="008D122E"/>
    <w:rsid w:val="008D12EC"/>
    <w:rsid w:val="008D1481"/>
    <w:rsid w:val="008D1F79"/>
    <w:rsid w:val="008D2720"/>
    <w:rsid w:val="008D2740"/>
    <w:rsid w:val="008D288D"/>
    <w:rsid w:val="008D5446"/>
    <w:rsid w:val="008D5C69"/>
    <w:rsid w:val="008D5EAA"/>
    <w:rsid w:val="008D62BA"/>
    <w:rsid w:val="008D66C8"/>
    <w:rsid w:val="008D6AC9"/>
    <w:rsid w:val="008D6BCF"/>
    <w:rsid w:val="008D72C5"/>
    <w:rsid w:val="008E06B2"/>
    <w:rsid w:val="008E09F9"/>
    <w:rsid w:val="008E170C"/>
    <w:rsid w:val="008E2274"/>
    <w:rsid w:val="008E4338"/>
    <w:rsid w:val="008E4401"/>
    <w:rsid w:val="008E4F68"/>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35E3"/>
    <w:rsid w:val="00903634"/>
    <w:rsid w:val="00903F44"/>
    <w:rsid w:val="009040EA"/>
    <w:rsid w:val="009048D6"/>
    <w:rsid w:val="00907692"/>
    <w:rsid w:val="00907D15"/>
    <w:rsid w:val="009102AB"/>
    <w:rsid w:val="0091044B"/>
    <w:rsid w:val="009113FE"/>
    <w:rsid w:val="009116E1"/>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BB7"/>
    <w:rsid w:val="009250E7"/>
    <w:rsid w:val="009255CE"/>
    <w:rsid w:val="009255DA"/>
    <w:rsid w:val="00926347"/>
    <w:rsid w:val="00926791"/>
    <w:rsid w:val="009273B7"/>
    <w:rsid w:val="00927E3F"/>
    <w:rsid w:val="00930403"/>
    <w:rsid w:val="0093043E"/>
    <w:rsid w:val="00931304"/>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65D"/>
    <w:rsid w:val="00960DE2"/>
    <w:rsid w:val="00961270"/>
    <w:rsid w:val="009612C8"/>
    <w:rsid w:val="00962886"/>
    <w:rsid w:val="00963979"/>
    <w:rsid w:val="009639F3"/>
    <w:rsid w:val="009642E7"/>
    <w:rsid w:val="009655E9"/>
    <w:rsid w:val="00965F0D"/>
    <w:rsid w:val="00965F64"/>
    <w:rsid w:val="0096741D"/>
    <w:rsid w:val="009702ED"/>
    <w:rsid w:val="00970379"/>
    <w:rsid w:val="00970793"/>
    <w:rsid w:val="00970913"/>
    <w:rsid w:val="00970A3E"/>
    <w:rsid w:val="00971841"/>
    <w:rsid w:val="009719CC"/>
    <w:rsid w:val="00973146"/>
    <w:rsid w:val="009736F0"/>
    <w:rsid w:val="00974E24"/>
    <w:rsid w:val="00975555"/>
    <w:rsid w:val="009767DF"/>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F52"/>
    <w:rsid w:val="00991555"/>
    <w:rsid w:val="00991814"/>
    <w:rsid w:val="009928C8"/>
    <w:rsid w:val="00992A6B"/>
    <w:rsid w:val="00992D12"/>
    <w:rsid w:val="00993404"/>
    <w:rsid w:val="00993CD5"/>
    <w:rsid w:val="00993E20"/>
    <w:rsid w:val="00993E92"/>
    <w:rsid w:val="00993EA4"/>
    <w:rsid w:val="009946CD"/>
    <w:rsid w:val="009946D4"/>
    <w:rsid w:val="0099565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7676"/>
    <w:rsid w:val="009B7A75"/>
    <w:rsid w:val="009C0444"/>
    <w:rsid w:val="009C079E"/>
    <w:rsid w:val="009C1690"/>
    <w:rsid w:val="009C1FBF"/>
    <w:rsid w:val="009C302E"/>
    <w:rsid w:val="009C312B"/>
    <w:rsid w:val="009C3E38"/>
    <w:rsid w:val="009C408D"/>
    <w:rsid w:val="009C5EBA"/>
    <w:rsid w:val="009D1430"/>
    <w:rsid w:val="009D21F7"/>
    <w:rsid w:val="009D2BE4"/>
    <w:rsid w:val="009D33AE"/>
    <w:rsid w:val="009D37F1"/>
    <w:rsid w:val="009D38F6"/>
    <w:rsid w:val="009D3936"/>
    <w:rsid w:val="009D3F2D"/>
    <w:rsid w:val="009D41B3"/>
    <w:rsid w:val="009D4671"/>
    <w:rsid w:val="009D4B51"/>
    <w:rsid w:val="009D4F16"/>
    <w:rsid w:val="009D51B7"/>
    <w:rsid w:val="009D5C8F"/>
    <w:rsid w:val="009D7091"/>
    <w:rsid w:val="009E1618"/>
    <w:rsid w:val="009E2201"/>
    <w:rsid w:val="009E289D"/>
    <w:rsid w:val="009E3BE1"/>
    <w:rsid w:val="009E479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657F"/>
    <w:rsid w:val="009F6712"/>
    <w:rsid w:val="009F6E42"/>
    <w:rsid w:val="009F74FC"/>
    <w:rsid w:val="00A0074E"/>
    <w:rsid w:val="00A02124"/>
    <w:rsid w:val="00A0348C"/>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DF"/>
    <w:rsid w:val="00A111EA"/>
    <w:rsid w:val="00A1220D"/>
    <w:rsid w:val="00A124B1"/>
    <w:rsid w:val="00A12550"/>
    <w:rsid w:val="00A1289F"/>
    <w:rsid w:val="00A13B24"/>
    <w:rsid w:val="00A14713"/>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305B9"/>
    <w:rsid w:val="00A30AFA"/>
    <w:rsid w:val="00A31D37"/>
    <w:rsid w:val="00A3240C"/>
    <w:rsid w:val="00A34BFB"/>
    <w:rsid w:val="00A376DE"/>
    <w:rsid w:val="00A37AA6"/>
    <w:rsid w:val="00A37BE1"/>
    <w:rsid w:val="00A40A01"/>
    <w:rsid w:val="00A40E76"/>
    <w:rsid w:val="00A40F5B"/>
    <w:rsid w:val="00A41EB0"/>
    <w:rsid w:val="00A41EEE"/>
    <w:rsid w:val="00A431C8"/>
    <w:rsid w:val="00A43B49"/>
    <w:rsid w:val="00A44209"/>
    <w:rsid w:val="00A448FE"/>
    <w:rsid w:val="00A44E41"/>
    <w:rsid w:val="00A45860"/>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71F4"/>
    <w:rsid w:val="00A57824"/>
    <w:rsid w:val="00A57C4F"/>
    <w:rsid w:val="00A57C8F"/>
    <w:rsid w:val="00A6016D"/>
    <w:rsid w:val="00A602BA"/>
    <w:rsid w:val="00A60B67"/>
    <w:rsid w:val="00A633A7"/>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553"/>
    <w:rsid w:val="00A9295F"/>
    <w:rsid w:val="00A936E2"/>
    <w:rsid w:val="00A94613"/>
    <w:rsid w:val="00A95A0B"/>
    <w:rsid w:val="00A9653C"/>
    <w:rsid w:val="00AA0452"/>
    <w:rsid w:val="00AA0479"/>
    <w:rsid w:val="00AA0A5A"/>
    <w:rsid w:val="00AA2022"/>
    <w:rsid w:val="00AA2306"/>
    <w:rsid w:val="00AA2334"/>
    <w:rsid w:val="00AA36C6"/>
    <w:rsid w:val="00AA512D"/>
    <w:rsid w:val="00AA58B8"/>
    <w:rsid w:val="00AA6D5A"/>
    <w:rsid w:val="00AA7082"/>
    <w:rsid w:val="00AB0D98"/>
    <w:rsid w:val="00AB171A"/>
    <w:rsid w:val="00AB1B48"/>
    <w:rsid w:val="00AB2244"/>
    <w:rsid w:val="00AB298F"/>
    <w:rsid w:val="00AB37B8"/>
    <w:rsid w:val="00AB486D"/>
    <w:rsid w:val="00AB4AAC"/>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7A56"/>
    <w:rsid w:val="00AC7DE5"/>
    <w:rsid w:val="00AD07DF"/>
    <w:rsid w:val="00AD090F"/>
    <w:rsid w:val="00AD28B6"/>
    <w:rsid w:val="00AD2C38"/>
    <w:rsid w:val="00AD4048"/>
    <w:rsid w:val="00AD462A"/>
    <w:rsid w:val="00AD485E"/>
    <w:rsid w:val="00AD48D2"/>
    <w:rsid w:val="00AD4A0B"/>
    <w:rsid w:val="00AD5E7E"/>
    <w:rsid w:val="00AD612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B7E"/>
    <w:rsid w:val="00B107E5"/>
    <w:rsid w:val="00B1115F"/>
    <w:rsid w:val="00B1194A"/>
    <w:rsid w:val="00B1203D"/>
    <w:rsid w:val="00B12A3C"/>
    <w:rsid w:val="00B12C18"/>
    <w:rsid w:val="00B13B9C"/>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E87"/>
    <w:rsid w:val="00B429C7"/>
    <w:rsid w:val="00B42AFA"/>
    <w:rsid w:val="00B42B27"/>
    <w:rsid w:val="00B433A2"/>
    <w:rsid w:val="00B436DD"/>
    <w:rsid w:val="00B44A7A"/>
    <w:rsid w:val="00B44BAB"/>
    <w:rsid w:val="00B4561A"/>
    <w:rsid w:val="00B46654"/>
    <w:rsid w:val="00B46711"/>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445E"/>
    <w:rsid w:val="00B646BB"/>
    <w:rsid w:val="00B6501D"/>
    <w:rsid w:val="00B658FF"/>
    <w:rsid w:val="00B663CE"/>
    <w:rsid w:val="00B66B69"/>
    <w:rsid w:val="00B66EAC"/>
    <w:rsid w:val="00B66F9D"/>
    <w:rsid w:val="00B67DBE"/>
    <w:rsid w:val="00B706F6"/>
    <w:rsid w:val="00B70EC2"/>
    <w:rsid w:val="00B71256"/>
    <w:rsid w:val="00B7185E"/>
    <w:rsid w:val="00B71C6C"/>
    <w:rsid w:val="00B7238E"/>
    <w:rsid w:val="00B72520"/>
    <w:rsid w:val="00B7277C"/>
    <w:rsid w:val="00B728CB"/>
    <w:rsid w:val="00B72EA1"/>
    <w:rsid w:val="00B73C18"/>
    <w:rsid w:val="00B73DEE"/>
    <w:rsid w:val="00B73F1F"/>
    <w:rsid w:val="00B74074"/>
    <w:rsid w:val="00B74154"/>
    <w:rsid w:val="00B74B1A"/>
    <w:rsid w:val="00B754F4"/>
    <w:rsid w:val="00B75907"/>
    <w:rsid w:val="00B75E16"/>
    <w:rsid w:val="00B76761"/>
    <w:rsid w:val="00B77D43"/>
    <w:rsid w:val="00B810D5"/>
    <w:rsid w:val="00B81A2C"/>
    <w:rsid w:val="00B81C77"/>
    <w:rsid w:val="00B82041"/>
    <w:rsid w:val="00B8326D"/>
    <w:rsid w:val="00B84F9B"/>
    <w:rsid w:val="00B85259"/>
    <w:rsid w:val="00B863AD"/>
    <w:rsid w:val="00B86772"/>
    <w:rsid w:val="00B86C3A"/>
    <w:rsid w:val="00B86F1D"/>
    <w:rsid w:val="00B8750E"/>
    <w:rsid w:val="00B912D0"/>
    <w:rsid w:val="00B91354"/>
    <w:rsid w:val="00B91609"/>
    <w:rsid w:val="00B91918"/>
    <w:rsid w:val="00B91E5B"/>
    <w:rsid w:val="00B92C84"/>
    <w:rsid w:val="00B93A1A"/>
    <w:rsid w:val="00B9412F"/>
    <w:rsid w:val="00B9477A"/>
    <w:rsid w:val="00B94B5E"/>
    <w:rsid w:val="00B951F3"/>
    <w:rsid w:val="00B951FE"/>
    <w:rsid w:val="00B9645D"/>
    <w:rsid w:val="00B96C28"/>
    <w:rsid w:val="00B97376"/>
    <w:rsid w:val="00B979CA"/>
    <w:rsid w:val="00B97AB1"/>
    <w:rsid w:val="00BA08B6"/>
    <w:rsid w:val="00BA1D3E"/>
    <w:rsid w:val="00BA2605"/>
    <w:rsid w:val="00BA3252"/>
    <w:rsid w:val="00BA4F54"/>
    <w:rsid w:val="00BA7422"/>
    <w:rsid w:val="00BA770F"/>
    <w:rsid w:val="00BA799A"/>
    <w:rsid w:val="00BB040B"/>
    <w:rsid w:val="00BB0CEB"/>
    <w:rsid w:val="00BB250B"/>
    <w:rsid w:val="00BB2604"/>
    <w:rsid w:val="00BB2AD1"/>
    <w:rsid w:val="00BB2AEE"/>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D32"/>
    <w:rsid w:val="00BC6FFB"/>
    <w:rsid w:val="00BD22A4"/>
    <w:rsid w:val="00BD2409"/>
    <w:rsid w:val="00BD30E7"/>
    <w:rsid w:val="00BD376D"/>
    <w:rsid w:val="00BD3C65"/>
    <w:rsid w:val="00BD3D3F"/>
    <w:rsid w:val="00BD518A"/>
    <w:rsid w:val="00BD5DFF"/>
    <w:rsid w:val="00BD6C6F"/>
    <w:rsid w:val="00BE1B89"/>
    <w:rsid w:val="00BE2040"/>
    <w:rsid w:val="00BE2BF7"/>
    <w:rsid w:val="00BE356E"/>
    <w:rsid w:val="00BE368F"/>
    <w:rsid w:val="00BE3C51"/>
    <w:rsid w:val="00BE3F54"/>
    <w:rsid w:val="00BE441E"/>
    <w:rsid w:val="00BE5233"/>
    <w:rsid w:val="00BE5A3E"/>
    <w:rsid w:val="00BE5A80"/>
    <w:rsid w:val="00BE632C"/>
    <w:rsid w:val="00BF098A"/>
    <w:rsid w:val="00BF18AB"/>
    <w:rsid w:val="00BF28C3"/>
    <w:rsid w:val="00BF28CF"/>
    <w:rsid w:val="00BF301D"/>
    <w:rsid w:val="00BF382C"/>
    <w:rsid w:val="00BF45F8"/>
    <w:rsid w:val="00BF489A"/>
    <w:rsid w:val="00BF490C"/>
    <w:rsid w:val="00BF4F48"/>
    <w:rsid w:val="00BF542F"/>
    <w:rsid w:val="00BF5F2A"/>
    <w:rsid w:val="00BF642A"/>
    <w:rsid w:val="00C0019B"/>
    <w:rsid w:val="00C00E8E"/>
    <w:rsid w:val="00C00F9A"/>
    <w:rsid w:val="00C01A90"/>
    <w:rsid w:val="00C0253D"/>
    <w:rsid w:val="00C03673"/>
    <w:rsid w:val="00C03711"/>
    <w:rsid w:val="00C03978"/>
    <w:rsid w:val="00C03989"/>
    <w:rsid w:val="00C048AF"/>
    <w:rsid w:val="00C05A26"/>
    <w:rsid w:val="00C05B7B"/>
    <w:rsid w:val="00C0642A"/>
    <w:rsid w:val="00C1150B"/>
    <w:rsid w:val="00C11ADF"/>
    <w:rsid w:val="00C11E50"/>
    <w:rsid w:val="00C13107"/>
    <w:rsid w:val="00C13109"/>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53"/>
    <w:rsid w:val="00C2421A"/>
    <w:rsid w:val="00C2485D"/>
    <w:rsid w:val="00C24DC3"/>
    <w:rsid w:val="00C251C9"/>
    <w:rsid w:val="00C25C05"/>
    <w:rsid w:val="00C25E45"/>
    <w:rsid w:val="00C26A65"/>
    <w:rsid w:val="00C27319"/>
    <w:rsid w:val="00C275D5"/>
    <w:rsid w:val="00C3087E"/>
    <w:rsid w:val="00C31F44"/>
    <w:rsid w:val="00C32365"/>
    <w:rsid w:val="00C3489A"/>
    <w:rsid w:val="00C34D73"/>
    <w:rsid w:val="00C35EBD"/>
    <w:rsid w:val="00C364B1"/>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248A"/>
    <w:rsid w:val="00C6291E"/>
    <w:rsid w:val="00C6395D"/>
    <w:rsid w:val="00C64756"/>
    <w:rsid w:val="00C6521C"/>
    <w:rsid w:val="00C65E04"/>
    <w:rsid w:val="00C661EB"/>
    <w:rsid w:val="00C66368"/>
    <w:rsid w:val="00C668DF"/>
    <w:rsid w:val="00C66C21"/>
    <w:rsid w:val="00C6782E"/>
    <w:rsid w:val="00C67DFE"/>
    <w:rsid w:val="00C70258"/>
    <w:rsid w:val="00C71AF8"/>
    <w:rsid w:val="00C72AA1"/>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855"/>
    <w:rsid w:val="00C910CA"/>
    <w:rsid w:val="00C91709"/>
    <w:rsid w:val="00C9196B"/>
    <w:rsid w:val="00C91A38"/>
    <w:rsid w:val="00C91B8B"/>
    <w:rsid w:val="00C91D6B"/>
    <w:rsid w:val="00C921E5"/>
    <w:rsid w:val="00C9244C"/>
    <w:rsid w:val="00C92537"/>
    <w:rsid w:val="00C92653"/>
    <w:rsid w:val="00C9288D"/>
    <w:rsid w:val="00C92895"/>
    <w:rsid w:val="00C93116"/>
    <w:rsid w:val="00C95D0A"/>
    <w:rsid w:val="00C96E27"/>
    <w:rsid w:val="00C96F7A"/>
    <w:rsid w:val="00C97A97"/>
    <w:rsid w:val="00CA0613"/>
    <w:rsid w:val="00CA0CE0"/>
    <w:rsid w:val="00CA0F05"/>
    <w:rsid w:val="00CA15DD"/>
    <w:rsid w:val="00CA1B19"/>
    <w:rsid w:val="00CA1E2E"/>
    <w:rsid w:val="00CA3AA8"/>
    <w:rsid w:val="00CA473A"/>
    <w:rsid w:val="00CA52AB"/>
    <w:rsid w:val="00CA69C9"/>
    <w:rsid w:val="00CA6E27"/>
    <w:rsid w:val="00CA6EA2"/>
    <w:rsid w:val="00CA6F45"/>
    <w:rsid w:val="00CA7607"/>
    <w:rsid w:val="00CB058A"/>
    <w:rsid w:val="00CB0B43"/>
    <w:rsid w:val="00CB1B96"/>
    <w:rsid w:val="00CB1DFE"/>
    <w:rsid w:val="00CB1F93"/>
    <w:rsid w:val="00CB27CA"/>
    <w:rsid w:val="00CB3253"/>
    <w:rsid w:val="00CB3711"/>
    <w:rsid w:val="00CB3A31"/>
    <w:rsid w:val="00CB3B23"/>
    <w:rsid w:val="00CB3D91"/>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CB9"/>
    <w:rsid w:val="00CD423A"/>
    <w:rsid w:val="00CD439C"/>
    <w:rsid w:val="00CD47E9"/>
    <w:rsid w:val="00CD556E"/>
    <w:rsid w:val="00CD5F51"/>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8"/>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49AF"/>
    <w:rsid w:val="00D34C32"/>
    <w:rsid w:val="00D3664E"/>
    <w:rsid w:val="00D3667D"/>
    <w:rsid w:val="00D3669A"/>
    <w:rsid w:val="00D36E50"/>
    <w:rsid w:val="00D370E9"/>
    <w:rsid w:val="00D37265"/>
    <w:rsid w:val="00D4012C"/>
    <w:rsid w:val="00D4095E"/>
    <w:rsid w:val="00D419BE"/>
    <w:rsid w:val="00D41E82"/>
    <w:rsid w:val="00D4396A"/>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484B"/>
    <w:rsid w:val="00D75A7F"/>
    <w:rsid w:val="00D75EA8"/>
    <w:rsid w:val="00D76069"/>
    <w:rsid w:val="00D768CB"/>
    <w:rsid w:val="00D8136D"/>
    <w:rsid w:val="00D84DE0"/>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631"/>
    <w:rsid w:val="00DA7E40"/>
    <w:rsid w:val="00DB0388"/>
    <w:rsid w:val="00DB0B26"/>
    <w:rsid w:val="00DB14B9"/>
    <w:rsid w:val="00DB35A5"/>
    <w:rsid w:val="00DB374E"/>
    <w:rsid w:val="00DB4434"/>
    <w:rsid w:val="00DB4F86"/>
    <w:rsid w:val="00DB512C"/>
    <w:rsid w:val="00DB54B9"/>
    <w:rsid w:val="00DB6309"/>
    <w:rsid w:val="00DB6EDA"/>
    <w:rsid w:val="00DB76D3"/>
    <w:rsid w:val="00DB7F75"/>
    <w:rsid w:val="00DC0198"/>
    <w:rsid w:val="00DC01D2"/>
    <w:rsid w:val="00DC04CF"/>
    <w:rsid w:val="00DC0E27"/>
    <w:rsid w:val="00DC1762"/>
    <w:rsid w:val="00DC21F1"/>
    <w:rsid w:val="00DC2269"/>
    <w:rsid w:val="00DC2BEC"/>
    <w:rsid w:val="00DC2C6B"/>
    <w:rsid w:val="00DC3CDF"/>
    <w:rsid w:val="00DC4420"/>
    <w:rsid w:val="00DC5035"/>
    <w:rsid w:val="00DC57C1"/>
    <w:rsid w:val="00DC6B93"/>
    <w:rsid w:val="00DC7515"/>
    <w:rsid w:val="00DC77E0"/>
    <w:rsid w:val="00DC7B33"/>
    <w:rsid w:val="00DC7B7C"/>
    <w:rsid w:val="00DD0339"/>
    <w:rsid w:val="00DD05F8"/>
    <w:rsid w:val="00DD0946"/>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4FE"/>
    <w:rsid w:val="00DE7689"/>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1053D"/>
    <w:rsid w:val="00E11583"/>
    <w:rsid w:val="00E11782"/>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168"/>
    <w:rsid w:val="00E226A7"/>
    <w:rsid w:val="00E22902"/>
    <w:rsid w:val="00E23611"/>
    <w:rsid w:val="00E23622"/>
    <w:rsid w:val="00E24062"/>
    <w:rsid w:val="00E24393"/>
    <w:rsid w:val="00E245F9"/>
    <w:rsid w:val="00E24F2B"/>
    <w:rsid w:val="00E271CC"/>
    <w:rsid w:val="00E27F4C"/>
    <w:rsid w:val="00E30378"/>
    <w:rsid w:val="00E3166A"/>
    <w:rsid w:val="00E317BF"/>
    <w:rsid w:val="00E32956"/>
    <w:rsid w:val="00E337E9"/>
    <w:rsid w:val="00E34865"/>
    <w:rsid w:val="00E358E9"/>
    <w:rsid w:val="00E35B43"/>
    <w:rsid w:val="00E35E1E"/>
    <w:rsid w:val="00E36329"/>
    <w:rsid w:val="00E36963"/>
    <w:rsid w:val="00E36F93"/>
    <w:rsid w:val="00E419BA"/>
    <w:rsid w:val="00E42D0C"/>
    <w:rsid w:val="00E44076"/>
    <w:rsid w:val="00E44C43"/>
    <w:rsid w:val="00E461F4"/>
    <w:rsid w:val="00E466C6"/>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14B3"/>
    <w:rsid w:val="00E646BF"/>
    <w:rsid w:val="00E64BDF"/>
    <w:rsid w:val="00E65065"/>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3A25"/>
    <w:rsid w:val="00E8415B"/>
    <w:rsid w:val="00E8524C"/>
    <w:rsid w:val="00E85468"/>
    <w:rsid w:val="00E8694A"/>
    <w:rsid w:val="00E86CD4"/>
    <w:rsid w:val="00E878BD"/>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974E0"/>
    <w:rsid w:val="00EA06C9"/>
    <w:rsid w:val="00EA0D8B"/>
    <w:rsid w:val="00EA0F9A"/>
    <w:rsid w:val="00EA34E2"/>
    <w:rsid w:val="00EA3C68"/>
    <w:rsid w:val="00EA3DC2"/>
    <w:rsid w:val="00EA4438"/>
    <w:rsid w:val="00EA5B2E"/>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5A75"/>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D1FA9"/>
    <w:rsid w:val="00ED31ED"/>
    <w:rsid w:val="00ED4704"/>
    <w:rsid w:val="00ED6A23"/>
    <w:rsid w:val="00EE0D38"/>
    <w:rsid w:val="00EE1D6A"/>
    <w:rsid w:val="00EE2490"/>
    <w:rsid w:val="00EE25D1"/>
    <w:rsid w:val="00EE26A1"/>
    <w:rsid w:val="00EE27A3"/>
    <w:rsid w:val="00EE3188"/>
    <w:rsid w:val="00EE339D"/>
    <w:rsid w:val="00EE36FF"/>
    <w:rsid w:val="00EE3C4D"/>
    <w:rsid w:val="00EE4D54"/>
    <w:rsid w:val="00EE4EE0"/>
    <w:rsid w:val="00EE59D2"/>
    <w:rsid w:val="00EE60E2"/>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B0E"/>
    <w:rsid w:val="00F11B52"/>
    <w:rsid w:val="00F1279E"/>
    <w:rsid w:val="00F130CB"/>
    <w:rsid w:val="00F147DF"/>
    <w:rsid w:val="00F16E79"/>
    <w:rsid w:val="00F17217"/>
    <w:rsid w:val="00F17B93"/>
    <w:rsid w:val="00F2036A"/>
    <w:rsid w:val="00F21091"/>
    <w:rsid w:val="00F2147A"/>
    <w:rsid w:val="00F21706"/>
    <w:rsid w:val="00F22465"/>
    <w:rsid w:val="00F22C01"/>
    <w:rsid w:val="00F22FE1"/>
    <w:rsid w:val="00F24619"/>
    <w:rsid w:val="00F2554D"/>
    <w:rsid w:val="00F2712F"/>
    <w:rsid w:val="00F27239"/>
    <w:rsid w:val="00F2788A"/>
    <w:rsid w:val="00F302EC"/>
    <w:rsid w:val="00F308EE"/>
    <w:rsid w:val="00F30BA7"/>
    <w:rsid w:val="00F30E24"/>
    <w:rsid w:val="00F31A62"/>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44BA"/>
    <w:rsid w:val="00F74EFA"/>
    <w:rsid w:val="00F7545C"/>
    <w:rsid w:val="00F7564F"/>
    <w:rsid w:val="00F75938"/>
    <w:rsid w:val="00F760D2"/>
    <w:rsid w:val="00F76E15"/>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6F94"/>
    <w:rsid w:val="00FA75BB"/>
    <w:rsid w:val="00FA76CC"/>
    <w:rsid w:val="00FA7903"/>
    <w:rsid w:val="00FA7E0B"/>
    <w:rsid w:val="00FB04E1"/>
    <w:rsid w:val="00FB0EE7"/>
    <w:rsid w:val="00FB1116"/>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6E0C"/>
    <w:rsid w:val="00FC73A3"/>
    <w:rsid w:val="00FD004A"/>
    <w:rsid w:val="00FD05E2"/>
    <w:rsid w:val="00FD07EA"/>
    <w:rsid w:val="00FD13B4"/>
    <w:rsid w:val="00FD1F84"/>
    <w:rsid w:val="00FD207E"/>
    <w:rsid w:val="00FD354A"/>
    <w:rsid w:val="00FD3558"/>
    <w:rsid w:val="00FD430B"/>
    <w:rsid w:val="00FD54ED"/>
    <w:rsid w:val="00FD5946"/>
    <w:rsid w:val="00FD5E1B"/>
    <w:rsid w:val="00FD68EE"/>
    <w:rsid w:val="00FE0886"/>
    <w:rsid w:val="00FE0D1D"/>
    <w:rsid w:val="00FE0DBD"/>
    <w:rsid w:val="00FE1B0F"/>
    <w:rsid w:val="00FE1E85"/>
    <w:rsid w:val="00FE218E"/>
    <w:rsid w:val="00FE24A1"/>
    <w:rsid w:val="00FE33BB"/>
    <w:rsid w:val="00FE3770"/>
    <w:rsid w:val="00FE498F"/>
    <w:rsid w:val="00FE4D1D"/>
    <w:rsid w:val="00FE56AD"/>
    <w:rsid w:val="00FE6122"/>
    <w:rsid w:val="00FE61AE"/>
    <w:rsid w:val="00FE6FF1"/>
    <w:rsid w:val="00FE76A3"/>
    <w:rsid w:val="00FE7AC8"/>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guoqiug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15608-086D-4BA9-9426-1767ABFD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3218</TotalTime>
  <Pages>7</Pages>
  <Words>2374</Words>
  <Characters>13535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CATT_RAN4#102</cp:lastModifiedBy>
  <cp:revision>2124</cp:revision>
  <cp:lastPrinted>2009-01-30T04:53:00Z</cp:lastPrinted>
  <dcterms:created xsi:type="dcterms:W3CDTF">2021-05-11T13:59:00Z</dcterms:created>
  <dcterms:modified xsi:type="dcterms:W3CDTF">2022-02-14T14:19:00Z</dcterms:modified>
</cp:coreProperties>
</file>